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23652C" w14:paraId="5FDE1479" w14:textId="77777777" w:rsidTr="008A552B">
        <w:trPr>
          <w:trHeight w:val="1430"/>
        </w:trPr>
        <w:tc>
          <w:tcPr>
            <w:tcW w:w="9445" w:type="dxa"/>
            <w:gridSpan w:val="3"/>
          </w:tcPr>
          <w:p w14:paraId="07123092" w14:textId="4213EF87" w:rsidR="0023652C" w:rsidRDefault="0009786D" w:rsidP="008A552B">
            <w:r>
              <w:rPr>
                <w:noProof/>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F45D3B" w:rsidRPr="008A552B" w:rsidRDefault="00F45D3B" w:rsidP="00D803A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F45D3B" w:rsidRPr="008A552B" w:rsidRDefault="00F45D3B" w:rsidP="00D803A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sidR="008A552B">
              <w:rPr>
                <w:noProof/>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2"/>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3652C" w14:paraId="378DA73A" w14:textId="77777777" w:rsidTr="0002252D">
        <w:trPr>
          <w:trHeight w:val="305"/>
        </w:trPr>
        <w:tc>
          <w:tcPr>
            <w:tcW w:w="9445" w:type="dxa"/>
            <w:gridSpan w:val="3"/>
            <w:shd w:val="clear" w:color="auto" w:fill="D9D9D9" w:themeFill="background1" w:themeFillShade="D9"/>
          </w:tcPr>
          <w:p w14:paraId="65C45214" w14:textId="0E2F1800"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6EBA4C0F" w14:textId="77777777" w:rsidTr="00471864">
        <w:trPr>
          <w:trHeight w:val="818"/>
        </w:trPr>
        <w:tc>
          <w:tcPr>
            <w:tcW w:w="9445" w:type="dxa"/>
            <w:gridSpan w:val="3"/>
            <w:shd w:val="clear" w:color="auto" w:fill="D9D9D9" w:themeFill="background1" w:themeFillShade="D9"/>
          </w:tcPr>
          <w:p w14:paraId="50552D5E" w14:textId="177ECF23"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Pr>
                <w:rFonts w:asciiTheme="minorHAnsi" w:hAnsiTheme="minorHAnsi"/>
              </w:rPr>
              <w:t xml:space="preserve">  </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149908CE" w14:textId="77777777" w:rsidTr="00F45D3B">
        <w:trPr>
          <w:trHeight w:val="449"/>
        </w:trPr>
        <w:tc>
          <w:tcPr>
            <w:tcW w:w="9445" w:type="dxa"/>
            <w:gridSpan w:val="3"/>
          </w:tcPr>
          <w:p w14:paraId="5D049A1C" w14:textId="3018DA8B" w:rsidR="00471864" w:rsidRPr="00D803A5" w:rsidRDefault="00471864" w:rsidP="00F45D3B">
            <w:pPr>
              <w:rPr>
                <w:rFonts w:asciiTheme="minorHAnsi" w:hAnsiTheme="minorHAnsi"/>
                <w:b/>
                <w:sz w:val="28"/>
              </w:rPr>
            </w:pPr>
            <w:r w:rsidRPr="00D803A5">
              <w:rPr>
                <w:rFonts w:asciiTheme="minorHAnsi" w:hAnsiTheme="minorHAnsi"/>
                <w:b/>
                <w:sz w:val="28"/>
              </w:rPr>
              <w:t>CCM:</w:t>
            </w:r>
            <w:r w:rsidR="00B01506">
              <w:rPr>
                <w:rFonts w:asciiTheme="minorHAnsi" w:hAnsiTheme="minorHAnsi"/>
                <w:b/>
                <w:sz w:val="28"/>
              </w:rPr>
              <w:t xml:space="preserve"> Republic of the Marshall Islands</w:t>
            </w:r>
          </w:p>
        </w:tc>
      </w:tr>
      <w:tr w:rsidR="00471864" w14:paraId="43C80948" w14:textId="77777777" w:rsidTr="0002252D">
        <w:trPr>
          <w:trHeight w:val="467"/>
        </w:trPr>
        <w:tc>
          <w:tcPr>
            <w:tcW w:w="9445" w:type="dxa"/>
            <w:gridSpan w:val="3"/>
          </w:tcPr>
          <w:p w14:paraId="1F02A6DC" w14:textId="58DBC3D7" w:rsidR="00471864" w:rsidRPr="00D803A5" w:rsidRDefault="00471864" w:rsidP="00F45D3B">
            <w:pPr>
              <w:rPr>
                <w:rFonts w:asciiTheme="minorHAnsi" w:hAnsiTheme="minorHAnsi"/>
                <w:b/>
                <w:sz w:val="28"/>
              </w:rPr>
            </w:pPr>
            <w:r w:rsidRPr="00D803A5">
              <w:rPr>
                <w:rFonts w:asciiTheme="minorHAnsi" w:hAnsiTheme="minorHAnsi"/>
                <w:b/>
                <w:sz w:val="28"/>
              </w:rPr>
              <w:t xml:space="preserve">Obligation: </w:t>
            </w:r>
            <w:r w:rsidR="00B01506">
              <w:rPr>
                <w:rFonts w:asciiTheme="minorHAnsi" w:hAnsiTheme="minorHAnsi"/>
                <w:b/>
                <w:sz w:val="28"/>
              </w:rPr>
              <w:t>ROP Pre-Notification Issues</w:t>
            </w:r>
          </w:p>
        </w:tc>
      </w:tr>
      <w:tr w:rsidR="004072E3" w14:paraId="0F76B428" w14:textId="77777777" w:rsidTr="0002252D">
        <w:trPr>
          <w:trHeight w:val="431"/>
        </w:trPr>
        <w:tc>
          <w:tcPr>
            <w:tcW w:w="4428" w:type="dxa"/>
            <w:gridSpan w:val="2"/>
          </w:tcPr>
          <w:p w14:paraId="58E42F11" w14:textId="19E225EC" w:rsidR="004072E3" w:rsidRPr="00D803A5" w:rsidRDefault="004072E3" w:rsidP="00F45D3B">
            <w:pPr>
              <w:rPr>
                <w:rFonts w:asciiTheme="minorHAnsi" w:hAnsiTheme="minorHAnsi"/>
                <w:b/>
                <w:sz w:val="28"/>
              </w:rPr>
            </w:pPr>
            <w:r w:rsidRPr="00D803A5">
              <w:rPr>
                <w:rFonts w:asciiTheme="minorHAnsi" w:hAnsiTheme="minorHAnsi"/>
                <w:b/>
                <w:sz w:val="28"/>
              </w:rPr>
              <w:t xml:space="preserve">CMR reporting year: </w:t>
            </w:r>
            <w:r w:rsidR="00B01506">
              <w:rPr>
                <w:rFonts w:asciiTheme="minorHAnsi" w:hAnsiTheme="minorHAnsi"/>
                <w:b/>
                <w:sz w:val="28"/>
              </w:rPr>
              <w:t>2016</w:t>
            </w:r>
          </w:p>
        </w:tc>
        <w:tc>
          <w:tcPr>
            <w:tcW w:w="5017" w:type="dxa"/>
            <w:vMerge w:val="restart"/>
          </w:tcPr>
          <w:p w14:paraId="3C17CD7D" w14:textId="77777777" w:rsidR="004072E3" w:rsidRDefault="008A552B" w:rsidP="008A552B">
            <w:pPr>
              <w:rPr>
                <w:rFonts w:asciiTheme="minorHAnsi" w:hAnsiTheme="minorHAnsi"/>
                <w:b/>
                <w:sz w:val="24"/>
              </w:rPr>
            </w:pPr>
            <w:r w:rsidRPr="00D803A5">
              <w:rPr>
                <w:rFonts w:asciiTheme="minorHAnsi" w:hAnsiTheme="minorHAnsi"/>
                <w:b/>
                <w:sz w:val="24"/>
              </w:rPr>
              <w:t>List r</w:t>
            </w:r>
            <w:r w:rsidR="004072E3" w:rsidRPr="00D803A5">
              <w:rPr>
                <w:rFonts w:asciiTheme="minorHAnsi" w:hAnsiTheme="minorHAnsi"/>
                <w:b/>
                <w:sz w:val="24"/>
              </w:rPr>
              <w:t>elevant WCPFC Compliance Case Ref #s:</w:t>
            </w:r>
          </w:p>
          <w:p w14:paraId="2E4342F1" w14:textId="20F7D94B" w:rsidR="00EF20E9" w:rsidRPr="00AE318E" w:rsidRDefault="00EF20E9" w:rsidP="00AE318E">
            <w:pPr>
              <w:pStyle w:val="ListParagraph"/>
              <w:numPr>
                <w:ilvl w:val="0"/>
                <w:numId w:val="6"/>
              </w:numPr>
              <w:rPr>
                <w:rFonts w:eastAsia="Times New Roman"/>
                <w:b/>
                <w:sz w:val="24"/>
              </w:rPr>
            </w:pPr>
            <w:r w:rsidRPr="00AE318E">
              <w:rPr>
                <w:rFonts w:eastAsia="Times New Roman"/>
                <w:b/>
                <w:sz w:val="24"/>
              </w:rPr>
              <w:t>M</w:t>
            </w:r>
            <w:r w:rsidR="00AE318E">
              <w:rPr>
                <w:rFonts w:eastAsia="Times New Roman"/>
                <w:b/>
                <w:sz w:val="24"/>
              </w:rPr>
              <w:t xml:space="preserve">H (32 Counts). </w:t>
            </w:r>
          </w:p>
          <w:p w14:paraId="44EE927E" w14:textId="1C79126B" w:rsidR="000A1147" w:rsidRPr="00D803A5" w:rsidRDefault="000A1147" w:rsidP="008A552B">
            <w:pPr>
              <w:rPr>
                <w:rFonts w:asciiTheme="minorHAnsi" w:hAnsiTheme="minorHAnsi"/>
                <w:b/>
                <w:sz w:val="24"/>
              </w:rPr>
            </w:pPr>
          </w:p>
        </w:tc>
      </w:tr>
      <w:tr w:rsidR="004072E3" w14:paraId="2F679C7A" w14:textId="77777777" w:rsidTr="0002252D">
        <w:trPr>
          <w:trHeight w:val="431"/>
        </w:trPr>
        <w:tc>
          <w:tcPr>
            <w:tcW w:w="4428" w:type="dxa"/>
            <w:gridSpan w:val="2"/>
          </w:tcPr>
          <w:p w14:paraId="35DD2D62" w14:textId="2BE8EA89" w:rsidR="004072E3" w:rsidRPr="00D803A5" w:rsidRDefault="004072E3" w:rsidP="004072E3">
            <w:pPr>
              <w:rPr>
                <w:b/>
                <w:sz w:val="28"/>
              </w:rPr>
            </w:pPr>
            <w:r w:rsidRPr="00D803A5">
              <w:rPr>
                <w:rFonts w:asciiTheme="minorHAnsi" w:hAnsiTheme="minorHAnsi"/>
                <w:b/>
                <w:sz w:val="28"/>
              </w:rPr>
              <w:t>Date submitted:</w:t>
            </w:r>
            <w:r w:rsidR="00B01506">
              <w:rPr>
                <w:rFonts w:asciiTheme="minorHAnsi" w:hAnsiTheme="minorHAnsi"/>
                <w:b/>
                <w:sz w:val="28"/>
              </w:rPr>
              <w:t xml:space="preserve"> August 30, 2017</w:t>
            </w:r>
          </w:p>
        </w:tc>
        <w:tc>
          <w:tcPr>
            <w:tcW w:w="5017" w:type="dxa"/>
            <w:vMerge/>
          </w:tcPr>
          <w:p w14:paraId="0122CEE3" w14:textId="77777777" w:rsidR="004072E3" w:rsidRPr="00471864" w:rsidRDefault="004072E3" w:rsidP="00F45D3B">
            <w:pPr>
              <w:rPr>
                <w:b/>
                <w:sz w:val="24"/>
              </w:rPr>
            </w:pPr>
          </w:p>
        </w:tc>
      </w:tr>
      <w:tr w:rsidR="0023652C" w14:paraId="4D073D9E" w14:textId="77777777" w:rsidTr="00F45D3B">
        <w:trPr>
          <w:trHeight w:val="215"/>
        </w:trPr>
        <w:tc>
          <w:tcPr>
            <w:tcW w:w="9445" w:type="dxa"/>
            <w:gridSpan w:val="3"/>
            <w:shd w:val="clear" w:color="auto" w:fill="D9D9D9" w:themeFill="background1" w:themeFillShade="D9"/>
          </w:tcPr>
          <w:p w14:paraId="57EA27D7" w14:textId="59147F3E"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14:paraId="3B89C9E6" w14:textId="77777777" w:rsidTr="00471864">
        <w:trPr>
          <w:trHeight w:val="998"/>
        </w:trPr>
        <w:tc>
          <w:tcPr>
            <w:tcW w:w="9445" w:type="dxa"/>
            <w:gridSpan w:val="3"/>
          </w:tcPr>
          <w:p w14:paraId="29D3C06C" w14:textId="13CB35C8" w:rsidR="00471864" w:rsidRPr="00F45D3B" w:rsidRDefault="00B01506" w:rsidP="00B36314">
            <w:pPr>
              <w:rPr>
                <w:rFonts w:asciiTheme="minorHAnsi" w:hAnsiTheme="minorHAnsi"/>
              </w:rPr>
            </w:pPr>
            <w:r w:rsidRPr="00F45D3B">
              <w:rPr>
                <w:rFonts w:asciiTheme="minorHAnsi" w:hAnsiTheme="minorHAnsi"/>
              </w:rPr>
              <w:t>In reviewing the Online Case Compliance File Syst</w:t>
            </w:r>
            <w:bookmarkStart w:id="0" w:name="_GoBack"/>
            <w:bookmarkEnd w:id="0"/>
            <w:r w:rsidRPr="00F45D3B">
              <w:rPr>
                <w:rFonts w:asciiTheme="minorHAnsi" w:hAnsiTheme="minorHAnsi"/>
              </w:rPr>
              <w:t xml:space="preserve">em, </w:t>
            </w:r>
            <w:r w:rsidR="00B853CE">
              <w:rPr>
                <w:rFonts w:asciiTheme="minorHAnsi" w:hAnsiTheme="minorHAnsi"/>
              </w:rPr>
              <w:t>CCM</w:t>
            </w:r>
            <w:r w:rsidRPr="00F45D3B">
              <w:rPr>
                <w:rFonts w:asciiTheme="minorHAnsi" w:hAnsiTheme="minorHAnsi"/>
              </w:rPr>
              <w:t xml:space="preserve"> has undertaken investigation on each counts based on corresponding dates for each vessels involved in </w:t>
            </w:r>
            <w:r w:rsidR="00B36314">
              <w:rPr>
                <w:rFonts w:asciiTheme="minorHAnsi" w:hAnsiTheme="minorHAnsi"/>
              </w:rPr>
              <w:t>25 alleged incidents (GEN-3 Code: LC-a, LC-b, LC-c, LC-e or LC-f)</w:t>
            </w:r>
            <w:r w:rsidR="00B36314" w:rsidRPr="00F45D3B">
              <w:rPr>
                <w:rFonts w:asciiTheme="minorHAnsi" w:hAnsiTheme="minorHAnsi"/>
              </w:rPr>
              <w:t xml:space="preserve"> </w:t>
            </w:r>
            <w:r w:rsidR="00B36314">
              <w:rPr>
                <w:rFonts w:asciiTheme="minorHAnsi" w:hAnsiTheme="minorHAnsi"/>
              </w:rPr>
              <w:t xml:space="preserve"> reported by ROP Observers on this issue involving eight (8) vessels</w:t>
            </w:r>
            <w:r w:rsidR="00B853CE">
              <w:rPr>
                <w:rFonts w:asciiTheme="minorHAnsi" w:hAnsiTheme="minorHAnsi"/>
              </w:rPr>
              <w:t xml:space="preserve"> </w:t>
            </w:r>
            <w:r w:rsidRPr="00F45D3B">
              <w:rPr>
                <w:rFonts w:asciiTheme="minorHAnsi" w:hAnsiTheme="minorHAnsi"/>
              </w:rPr>
              <w:t>MIMRA team comprising of the MIMRA legal advisor, MIMRA Observer Coordinator</w:t>
            </w:r>
            <w:r w:rsidR="005630C8">
              <w:rPr>
                <w:rFonts w:asciiTheme="minorHAnsi" w:hAnsiTheme="minorHAnsi"/>
              </w:rPr>
              <w:t>,</w:t>
            </w:r>
            <w:r w:rsidRPr="00F45D3B">
              <w:rPr>
                <w:rFonts w:asciiTheme="minorHAnsi" w:hAnsiTheme="minorHAnsi"/>
              </w:rPr>
              <w:t xml:space="preserve"> and MIMRA </w:t>
            </w:r>
            <w:r w:rsidR="00F45D3B">
              <w:rPr>
                <w:rFonts w:asciiTheme="minorHAnsi" w:hAnsiTheme="minorHAnsi"/>
              </w:rPr>
              <w:t xml:space="preserve">Debriefer Trainee, have been tasked to undergo investigation process in accordance with internal procedures. </w:t>
            </w:r>
          </w:p>
        </w:tc>
      </w:tr>
      <w:tr w:rsidR="0023652C" w14:paraId="618B0782" w14:textId="77777777" w:rsidTr="00F45D3B">
        <w:trPr>
          <w:trHeight w:val="242"/>
        </w:trPr>
        <w:tc>
          <w:tcPr>
            <w:tcW w:w="9445" w:type="dxa"/>
            <w:gridSpan w:val="3"/>
            <w:shd w:val="clear" w:color="auto" w:fill="D9D9D9" w:themeFill="background1" w:themeFillShade="D9"/>
          </w:tcPr>
          <w:p w14:paraId="34955FDA" w14:textId="0262548E"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r w:rsidR="004072E3">
              <w:rPr>
                <w:rFonts w:asciiTheme="minorHAnsi" w:hAnsiTheme="minorHAnsi"/>
                <w:b/>
                <w:sz w:val="24"/>
                <w:szCs w:val="24"/>
              </w:rPr>
              <w:t xml:space="preserve"> </w:t>
            </w:r>
          </w:p>
        </w:tc>
      </w:tr>
      <w:tr w:rsidR="00471864" w14:paraId="50803A5B" w14:textId="77777777" w:rsidTr="008A552B">
        <w:trPr>
          <w:trHeight w:val="908"/>
        </w:trPr>
        <w:tc>
          <w:tcPr>
            <w:tcW w:w="9445" w:type="dxa"/>
            <w:gridSpan w:val="3"/>
          </w:tcPr>
          <w:p w14:paraId="38B69BB5" w14:textId="02846BAD" w:rsidR="00471864" w:rsidRPr="00471864" w:rsidRDefault="00B01506" w:rsidP="000A1147">
            <w:pPr>
              <w:rPr>
                <w:rFonts w:asciiTheme="minorHAnsi" w:hAnsiTheme="minorHAnsi"/>
                <w:b/>
              </w:rPr>
            </w:pPr>
            <w:r w:rsidRPr="00F45D3B">
              <w:rPr>
                <w:rFonts w:asciiTheme="minorHAnsi" w:hAnsiTheme="minorHAnsi"/>
              </w:rPr>
              <w:t xml:space="preserve">With the limited time given to undertake </w:t>
            </w:r>
            <w:r w:rsidR="00AE318E">
              <w:rPr>
                <w:rFonts w:asciiTheme="minorHAnsi" w:hAnsiTheme="minorHAnsi"/>
              </w:rPr>
              <w:t>32</w:t>
            </w:r>
            <w:r w:rsidR="005630C8">
              <w:rPr>
                <w:rFonts w:asciiTheme="minorHAnsi" w:hAnsiTheme="minorHAnsi"/>
              </w:rPr>
              <w:t xml:space="preserve">  counts (based on 21 </w:t>
            </w:r>
            <w:r w:rsidR="00B853CE">
              <w:rPr>
                <w:rFonts w:asciiTheme="minorHAnsi" w:hAnsiTheme="minorHAnsi"/>
              </w:rPr>
              <w:t xml:space="preserve">vessel </w:t>
            </w:r>
            <w:r w:rsidR="005630C8">
              <w:rPr>
                <w:rFonts w:asciiTheme="minorHAnsi" w:hAnsiTheme="minorHAnsi"/>
              </w:rPr>
              <w:t>trips)</w:t>
            </w:r>
            <w:r w:rsidRPr="00F45D3B">
              <w:rPr>
                <w:rFonts w:asciiTheme="minorHAnsi" w:hAnsiTheme="minorHAnsi"/>
              </w:rPr>
              <w:t xml:space="preserve"> alleged infringements</w:t>
            </w:r>
            <w:r w:rsidR="005630C8">
              <w:rPr>
                <w:rFonts w:asciiTheme="minorHAnsi" w:hAnsiTheme="minorHAnsi"/>
              </w:rPr>
              <w:t xml:space="preserve"> (misreporting or unreported activities</w:t>
            </w:r>
            <w:r w:rsidR="000A1147">
              <w:rPr>
                <w:rFonts w:asciiTheme="minorHAnsi" w:hAnsiTheme="minorHAnsi"/>
              </w:rPr>
              <w:t xml:space="preserve"> listed in the Observer’s GEN-3 Form</w:t>
            </w:r>
            <w:r w:rsidR="005630C8">
              <w:rPr>
                <w:rFonts w:asciiTheme="minorHAnsi" w:hAnsiTheme="minorHAnsi"/>
              </w:rPr>
              <w:t>)</w:t>
            </w:r>
            <w:r w:rsidRPr="00F45D3B">
              <w:rPr>
                <w:rFonts w:asciiTheme="minorHAnsi" w:hAnsiTheme="minorHAnsi"/>
              </w:rPr>
              <w:t xml:space="preserve"> under the ROP Pre-Notification Issues, CCM will need additional time to review its data base system, </w:t>
            </w:r>
            <w:r w:rsidR="000A1147">
              <w:rPr>
                <w:rFonts w:asciiTheme="minorHAnsi" w:hAnsiTheme="minorHAnsi"/>
              </w:rPr>
              <w:t>largely depending</w:t>
            </w:r>
            <w:r w:rsidRPr="00F45D3B">
              <w:rPr>
                <w:rFonts w:asciiTheme="minorHAnsi" w:hAnsiTheme="minorHAnsi"/>
              </w:rPr>
              <w:t xml:space="preserve"> on the nature of the alleged infringements based on Observer’s report and data.</w:t>
            </w:r>
            <w:r w:rsidR="00F45D3B" w:rsidRPr="00F45D3B">
              <w:rPr>
                <w:rFonts w:asciiTheme="minorHAnsi" w:hAnsiTheme="minorHAnsi"/>
              </w:rPr>
              <w:t xml:space="preserve"> </w:t>
            </w:r>
          </w:p>
        </w:tc>
      </w:tr>
      <w:tr w:rsidR="0023652C" w14:paraId="16402BEC" w14:textId="77777777" w:rsidTr="00F45D3B">
        <w:trPr>
          <w:trHeight w:val="323"/>
        </w:trPr>
        <w:tc>
          <w:tcPr>
            <w:tcW w:w="9445" w:type="dxa"/>
            <w:gridSpan w:val="3"/>
            <w:shd w:val="clear" w:color="auto" w:fill="D9D9D9" w:themeFill="background1" w:themeFillShade="D9"/>
          </w:tcPr>
          <w:p w14:paraId="0EC42806" w14:textId="115275B3"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Pr>
                <w:rFonts w:asciiTheme="minorHAnsi" w:hAnsiTheme="minorHAnsi"/>
                <w:b/>
                <w:sz w:val="24"/>
                <w:szCs w:val="24"/>
              </w:rPr>
              <w:t xml:space="preserve"> </w:t>
            </w:r>
            <w:r w:rsidR="004072E3" w:rsidRPr="00D803A5">
              <w:rPr>
                <w:rFonts w:asciiTheme="minorHAnsi" w:hAnsiTheme="minorHAnsi"/>
                <w:i/>
                <w:szCs w:val="24"/>
              </w:rPr>
              <w:t>(including appropriate action in accordance with the relevant articles of the Convention)</w:t>
            </w:r>
          </w:p>
        </w:tc>
      </w:tr>
      <w:tr w:rsidR="009F6D2C" w14:paraId="41080FA9" w14:textId="77777777" w:rsidTr="008A552B">
        <w:trPr>
          <w:trHeight w:val="800"/>
        </w:trPr>
        <w:tc>
          <w:tcPr>
            <w:tcW w:w="9445" w:type="dxa"/>
            <w:gridSpan w:val="3"/>
          </w:tcPr>
          <w:p w14:paraId="0F0EACCE" w14:textId="114D3869" w:rsidR="009F6D2C" w:rsidRPr="00F45D3B" w:rsidRDefault="00F45D3B" w:rsidP="00F45D3B">
            <w:pPr>
              <w:rPr>
                <w:i/>
                <w:sz w:val="24"/>
                <w:szCs w:val="24"/>
              </w:rPr>
            </w:pPr>
            <w:r w:rsidRPr="00F45D3B">
              <w:rPr>
                <w:rFonts w:asciiTheme="minorHAnsi" w:hAnsiTheme="minorHAnsi" w:cstheme="minorHAnsi"/>
              </w:rPr>
              <w:t>If it is determined that the alleged infringements did</w:t>
            </w:r>
            <w:r w:rsidR="005630C8">
              <w:rPr>
                <w:rFonts w:asciiTheme="minorHAnsi" w:hAnsiTheme="minorHAnsi" w:cstheme="minorHAnsi"/>
              </w:rPr>
              <w:t xml:space="preserve"> occur as reported with sufficient</w:t>
            </w:r>
            <w:r w:rsidRPr="00F45D3B">
              <w:rPr>
                <w:rFonts w:asciiTheme="minorHAnsi" w:hAnsiTheme="minorHAnsi" w:cstheme="minorHAnsi"/>
              </w:rPr>
              <w:t xml:space="preserve"> evidences, the next step will be </w:t>
            </w:r>
            <w:r w:rsidR="005630C8">
              <w:rPr>
                <w:rFonts w:asciiTheme="minorHAnsi" w:hAnsiTheme="minorHAnsi" w:cstheme="minorHAnsi"/>
              </w:rPr>
              <w:t xml:space="preserve">to issue a </w:t>
            </w:r>
            <w:r w:rsidRPr="00F45D3B">
              <w:rPr>
                <w:rFonts w:asciiTheme="minorHAnsi" w:hAnsiTheme="minorHAnsi" w:cstheme="minorHAnsi"/>
              </w:rPr>
              <w:t xml:space="preserve">Notice of Violation to the vessel </w:t>
            </w:r>
            <w:r>
              <w:rPr>
                <w:rFonts w:asciiTheme="minorHAnsi" w:hAnsiTheme="minorHAnsi" w:cstheme="minorHAnsi"/>
              </w:rPr>
              <w:t xml:space="preserve">operator in accordance with CCM’s </w:t>
            </w:r>
            <w:r w:rsidRPr="00F45D3B">
              <w:rPr>
                <w:rFonts w:asciiTheme="minorHAnsi" w:hAnsiTheme="minorHAnsi" w:cstheme="minorHAnsi"/>
              </w:rPr>
              <w:t>internal procedures.</w:t>
            </w:r>
          </w:p>
        </w:tc>
      </w:tr>
      <w:tr w:rsidR="0023652C"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6D4DA267" w14:textId="1A7601CD"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77777777" w:rsidR="009F6D2C" w:rsidRDefault="009F6D2C" w:rsidP="00471864">
            <w:pPr>
              <w:rPr>
                <w:b/>
                <w:sz w:val="24"/>
                <w:szCs w:val="24"/>
              </w:rPr>
            </w:pPr>
          </w:p>
          <w:p w14:paraId="187E1C67" w14:textId="6380C9CE" w:rsidR="009F6D2C" w:rsidRPr="00471864" w:rsidRDefault="00F45D3B" w:rsidP="005630C8">
            <w:pPr>
              <w:rPr>
                <w:b/>
                <w:sz w:val="24"/>
                <w:szCs w:val="24"/>
              </w:rPr>
            </w:pPr>
            <w:r>
              <w:rPr>
                <w:rFonts w:asciiTheme="minorHAnsi" w:hAnsiTheme="minorHAnsi"/>
              </w:rPr>
              <w:t xml:space="preserve">The proposed time for completion of investigation will require a month </w:t>
            </w:r>
            <w:r w:rsidR="005630C8">
              <w:rPr>
                <w:rFonts w:asciiTheme="minorHAnsi" w:hAnsiTheme="minorHAnsi"/>
              </w:rPr>
              <w:t>to complete full investigations</w:t>
            </w:r>
            <w:r>
              <w:rPr>
                <w:rFonts w:asciiTheme="minorHAnsi" w:hAnsiTheme="minorHAnsi"/>
              </w:rPr>
              <w:t>.</w:t>
            </w:r>
          </w:p>
        </w:tc>
      </w:tr>
      <w:tr w:rsidR="009F6D2C"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37DFC695" w14:textId="1ED20B56" w:rsidR="00EF20E9" w:rsidRPr="00D803A5" w:rsidRDefault="0002252D" w:rsidP="004072E3">
            <w:pPr>
              <w:rPr>
                <w:rFonts w:asciiTheme="minorHAnsi" w:hAnsiTheme="minorHAnsi"/>
                <w:b/>
                <w:sz w:val="28"/>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p>
          <w:p w14:paraId="1CC93C20" w14:textId="7244471B" w:rsidR="008A552B" w:rsidRDefault="00A4104F" w:rsidP="008A552B">
            <w:pPr>
              <w:spacing w:after="40"/>
              <w:ind w:right="2"/>
              <w:rPr>
                <w:b/>
                <w:sz w:val="24"/>
                <w:szCs w:val="24"/>
              </w:rPr>
            </w:pPr>
            <w:r w:rsidRPr="005630C8">
              <w:rPr>
                <w:b/>
                <w:sz w:val="24"/>
                <w:szCs w:val="24"/>
                <w:u w:val="single"/>
              </w:rPr>
              <w:t>SEPTEMBER 28, 2017 (Time of End of Investigation:</w:t>
            </w:r>
            <w:r w:rsidR="00F45D3B" w:rsidRPr="005630C8">
              <w:rPr>
                <w:b/>
                <w:sz w:val="24"/>
                <w:szCs w:val="24"/>
                <w:u w:val="single"/>
              </w:rPr>
              <w:t xml:space="preserve"> 1700 hrs)</w:t>
            </w:r>
            <w:r w:rsidR="00F45D3B">
              <w:rPr>
                <w:b/>
                <w:sz w:val="24"/>
                <w:szCs w:val="24"/>
              </w:rPr>
              <w:t xml:space="preserve">. </w:t>
            </w:r>
          </w:p>
        </w:tc>
      </w:tr>
      <w:tr w:rsidR="0023652C" w14:paraId="6188D265" w14:textId="77777777" w:rsidTr="00F45D3B">
        <w:trPr>
          <w:trHeight w:val="2168"/>
        </w:trPr>
        <w:tc>
          <w:tcPr>
            <w:tcW w:w="9445" w:type="dxa"/>
            <w:gridSpan w:val="3"/>
          </w:tcPr>
          <w:p w14:paraId="3CF6172B" w14:textId="63C2F664"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s</w:t>
            </w:r>
            <w:r w:rsidRPr="004072E3">
              <w:rPr>
                <w:b/>
                <w:sz w:val="22"/>
                <w:szCs w:val="22"/>
              </w:rPr>
              <w:t xml:space="preserve"> </w:t>
            </w:r>
            <w:r w:rsidR="008A552B">
              <w:rPr>
                <w:b/>
                <w:sz w:val="22"/>
                <w:szCs w:val="22"/>
              </w:rPr>
              <w:t xml:space="preserve">for Investigation Status Report </w:t>
            </w:r>
            <w:r w:rsidRPr="004072E3">
              <w:rPr>
                <w:b/>
                <w:sz w:val="22"/>
                <w:szCs w:val="22"/>
              </w:rPr>
              <w:t xml:space="preserve">from CONSERVATION AND MANAGEMENT MEASURE FOR COMPLIANCE MONITORING SCHEME </w:t>
            </w:r>
          </w:p>
          <w:p w14:paraId="658B1F16" w14:textId="47E396CD"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14:paraId="2534884E" w14:textId="77777777" w:rsidR="00471864" w:rsidRDefault="00471864" w:rsidP="0023652C">
            <w:pPr>
              <w:tabs>
                <w:tab w:val="center" w:pos="563"/>
                <w:tab w:val="center" w:pos="5508"/>
              </w:tabs>
            </w:pPr>
          </w:p>
          <w:p w14:paraId="3E3823EC" w14:textId="77777777" w:rsidR="004072E3" w:rsidRDefault="004072E3" w:rsidP="004072E3">
            <w:pPr>
              <w:widowControl w:val="0"/>
              <w:autoSpaceDE w:val="0"/>
              <w:autoSpaceDN w:val="0"/>
              <w:adjustRightInd w:val="0"/>
              <w:jc w:val="both"/>
              <w:rPr>
                <w:i/>
                <w:sz w:val="22"/>
              </w:rPr>
            </w:pPr>
            <w:r w:rsidRPr="004072E3">
              <w:rPr>
                <w:i/>
                <w:sz w:val="22"/>
              </w:rPr>
              <w:t>Investigation Status Report</w:t>
            </w:r>
          </w:p>
          <w:p w14:paraId="44D1DD51" w14:textId="77777777" w:rsidR="004072E3" w:rsidRPr="004072E3" w:rsidRDefault="004072E3" w:rsidP="004072E3">
            <w:pPr>
              <w:widowControl w:val="0"/>
              <w:autoSpaceDE w:val="0"/>
              <w:autoSpaceDN w:val="0"/>
              <w:adjustRightInd w:val="0"/>
              <w:jc w:val="both"/>
              <w:rPr>
                <w:sz w:val="22"/>
                <w:highlight w:val="cyan"/>
              </w:rPr>
            </w:pPr>
          </w:p>
          <w:p w14:paraId="0AC6E9DB"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0C06373A"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6581562E" w14:textId="77777777"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2DD3FFB3"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9053977"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187A4FFE"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275B7ADF"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7B858E4E" w14:textId="77777777" w:rsidR="004072E3" w:rsidRPr="004072E3" w:rsidRDefault="004072E3" w:rsidP="004072E3">
            <w:pPr>
              <w:widowControl w:val="0"/>
              <w:autoSpaceDE w:val="0"/>
              <w:autoSpaceDN w:val="0"/>
              <w:adjustRightInd w:val="0"/>
              <w:jc w:val="both"/>
              <w:rPr>
                <w:rFonts w:eastAsia="Calibri"/>
                <w:color w:val="1A1A1A"/>
                <w:sz w:val="22"/>
                <w:szCs w:val="22"/>
                <w:highlight w:val="cyan"/>
              </w:rPr>
            </w:pPr>
          </w:p>
          <w:p w14:paraId="4DB1499C"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355C6BE"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7CB6449B"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772E97D"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1F77D222" w14:textId="77777777"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4B959715" w14:textId="77777777" w:rsidR="004072E3" w:rsidRPr="004072E3" w:rsidRDefault="004072E3" w:rsidP="004072E3">
            <w:pPr>
              <w:widowControl w:val="0"/>
              <w:autoSpaceDE w:val="0"/>
              <w:autoSpaceDN w:val="0"/>
              <w:adjustRightInd w:val="0"/>
              <w:jc w:val="both"/>
              <w:rPr>
                <w:rFonts w:eastAsia="Calibri"/>
                <w:i/>
                <w:color w:val="1A1A1A"/>
                <w:sz w:val="22"/>
                <w:szCs w:val="22"/>
              </w:rPr>
            </w:pPr>
          </w:p>
          <w:p w14:paraId="52C51E7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4A7DC5C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DC42C35" w14:textId="77777777"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01FDF8E0" w14:textId="77777777" w:rsidR="009F6D2C" w:rsidRPr="004072E3" w:rsidRDefault="009F6D2C" w:rsidP="009F6D2C">
            <w:pPr>
              <w:widowControl w:val="0"/>
              <w:autoSpaceDE w:val="0"/>
              <w:autoSpaceDN w:val="0"/>
              <w:adjustRightInd w:val="0"/>
              <w:jc w:val="both"/>
              <w:rPr>
                <w:sz w:val="22"/>
                <w:szCs w:val="22"/>
              </w:rPr>
            </w:pPr>
          </w:p>
          <w:p w14:paraId="6810A57B" w14:textId="77777777" w:rsidR="00471864" w:rsidRPr="004072E3" w:rsidRDefault="00471864" w:rsidP="0023652C">
            <w:pPr>
              <w:tabs>
                <w:tab w:val="center" w:pos="563"/>
                <w:tab w:val="center" w:pos="5508"/>
              </w:tabs>
              <w:rPr>
                <w:sz w:val="22"/>
                <w:szCs w:val="22"/>
              </w:rPr>
            </w:pPr>
          </w:p>
          <w:p w14:paraId="48EDB014" w14:textId="64D15B8B" w:rsidR="00471864" w:rsidRDefault="009F6D2C" w:rsidP="004072E3">
            <w:pPr>
              <w:tabs>
                <w:tab w:val="center" w:pos="563"/>
                <w:tab w:val="center" w:pos="5508"/>
              </w:tabs>
            </w:pPr>
            <w:r w:rsidRPr="004072E3">
              <w:rPr>
                <w:sz w:val="22"/>
                <w:szCs w:val="22"/>
              </w:rPr>
              <w:t>---</w:t>
            </w:r>
          </w:p>
        </w:tc>
      </w:tr>
    </w:tbl>
    <w:p w14:paraId="2F256731" w14:textId="2E30B5CB" w:rsidR="00CC4EC4" w:rsidRPr="004442BA" w:rsidRDefault="00CC4EC4" w:rsidP="009F6D2C">
      <w:pPr>
        <w:ind w:firstLine="720"/>
        <w:rPr>
          <w:rFonts w:ascii="Times New Roman" w:hAnsi="Times New Roman" w:cs="Times New Roman"/>
          <w:b/>
          <w:lang w:val="en-NZ"/>
        </w:rPr>
      </w:pPr>
    </w:p>
    <w:sectPr w:rsidR="00CC4EC4" w:rsidRPr="004442B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228CB" w14:textId="77777777" w:rsidR="00BF422B" w:rsidRDefault="00BF422B" w:rsidP="00277403">
      <w:pPr>
        <w:spacing w:after="0" w:line="240" w:lineRule="auto"/>
      </w:pPr>
      <w:r>
        <w:separator/>
      </w:r>
    </w:p>
  </w:endnote>
  <w:endnote w:type="continuationSeparator" w:id="0">
    <w:p w14:paraId="7FBA214C" w14:textId="77777777" w:rsidR="00BF422B" w:rsidRDefault="00BF422B"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66A8F" w14:textId="77777777" w:rsidR="00F45D3B" w:rsidRDefault="00F45D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F45D3B" w:rsidRDefault="00F45D3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757C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757C6">
              <w:rPr>
                <w:b/>
                <w:bCs/>
                <w:noProof/>
              </w:rPr>
              <w:t>2</w:t>
            </w:r>
            <w:r>
              <w:rPr>
                <w:b/>
                <w:bCs/>
                <w:sz w:val="24"/>
                <w:szCs w:val="24"/>
              </w:rPr>
              <w:fldChar w:fldCharType="end"/>
            </w:r>
          </w:p>
        </w:sdtContent>
      </w:sdt>
    </w:sdtContent>
  </w:sdt>
  <w:p w14:paraId="651D6911" w14:textId="77777777" w:rsidR="00F45D3B" w:rsidRDefault="00F45D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C65F" w14:textId="77777777" w:rsidR="00F45D3B" w:rsidRDefault="00F45D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28632" w14:textId="77777777" w:rsidR="00BF422B" w:rsidRDefault="00BF422B" w:rsidP="00277403">
      <w:pPr>
        <w:spacing w:after="0" w:line="240" w:lineRule="auto"/>
      </w:pPr>
      <w:r>
        <w:separator/>
      </w:r>
    </w:p>
  </w:footnote>
  <w:footnote w:type="continuationSeparator" w:id="0">
    <w:p w14:paraId="513C08E5" w14:textId="77777777" w:rsidR="00BF422B" w:rsidRDefault="00BF422B" w:rsidP="00277403">
      <w:pPr>
        <w:spacing w:after="0" w:line="240" w:lineRule="auto"/>
      </w:pPr>
      <w:r>
        <w:continuationSeparator/>
      </w:r>
    </w:p>
  </w:footnote>
  <w:footnote w:id="1">
    <w:p w14:paraId="39905F66" w14:textId="323EF265" w:rsidR="00F45D3B" w:rsidRDefault="00F45D3B" w:rsidP="0023652C">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(dCMR).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6AF1F" w14:textId="77777777" w:rsidR="00F45D3B" w:rsidRDefault="00F45D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AC42C" w14:textId="709F20AC" w:rsidR="00F45D3B" w:rsidRPr="004442BA" w:rsidRDefault="00F45D3B"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A074E" w14:textId="77777777" w:rsidR="00F45D3B" w:rsidRDefault="00F45D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223A3283"/>
    <w:multiLevelType w:val="hybridMultilevel"/>
    <w:tmpl w:val="F15E4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710B2"/>
    <w:rsid w:val="0009786D"/>
    <w:rsid w:val="000A1142"/>
    <w:rsid w:val="000A1147"/>
    <w:rsid w:val="000D1614"/>
    <w:rsid w:val="00172F28"/>
    <w:rsid w:val="0017483A"/>
    <w:rsid w:val="002233DA"/>
    <w:rsid w:val="0023652C"/>
    <w:rsid w:val="00240369"/>
    <w:rsid w:val="00253F7B"/>
    <w:rsid w:val="002757C6"/>
    <w:rsid w:val="00277403"/>
    <w:rsid w:val="003120B2"/>
    <w:rsid w:val="00363132"/>
    <w:rsid w:val="00382A23"/>
    <w:rsid w:val="003B65F4"/>
    <w:rsid w:val="003E7ABD"/>
    <w:rsid w:val="004072E3"/>
    <w:rsid w:val="00416BEB"/>
    <w:rsid w:val="004442BA"/>
    <w:rsid w:val="00471864"/>
    <w:rsid w:val="00490369"/>
    <w:rsid w:val="004F67BF"/>
    <w:rsid w:val="005630C8"/>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C5D2E"/>
    <w:rsid w:val="008D17AA"/>
    <w:rsid w:val="008E5ABD"/>
    <w:rsid w:val="00982D80"/>
    <w:rsid w:val="00983609"/>
    <w:rsid w:val="009F6D2C"/>
    <w:rsid w:val="00A1132C"/>
    <w:rsid w:val="00A2331F"/>
    <w:rsid w:val="00A4104F"/>
    <w:rsid w:val="00AD18A3"/>
    <w:rsid w:val="00AE318E"/>
    <w:rsid w:val="00AE5C40"/>
    <w:rsid w:val="00B01506"/>
    <w:rsid w:val="00B02D89"/>
    <w:rsid w:val="00B0617C"/>
    <w:rsid w:val="00B36314"/>
    <w:rsid w:val="00B57CEB"/>
    <w:rsid w:val="00B60308"/>
    <w:rsid w:val="00B71F96"/>
    <w:rsid w:val="00B853CE"/>
    <w:rsid w:val="00BA1125"/>
    <w:rsid w:val="00BF422B"/>
    <w:rsid w:val="00C95B9A"/>
    <w:rsid w:val="00CC4EC4"/>
    <w:rsid w:val="00CF4BE4"/>
    <w:rsid w:val="00D803A5"/>
    <w:rsid w:val="00DA2614"/>
    <w:rsid w:val="00DB6FF0"/>
    <w:rsid w:val="00E20393"/>
    <w:rsid w:val="00EF20E9"/>
    <w:rsid w:val="00F04BDB"/>
    <w:rsid w:val="00F26CAC"/>
    <w:rsid w:val="00F45D3B"/>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9E65-6070-4097-A1F8-1848B1DBCA40}">
  <ds:schemaRefs>
    <ds:schemaRef ds:uri="http://schemas.microsoft.com/sharepoint/v3/contenttype/forms"/>
  </ds:schemaRefs>
</ds:datastoreItem>
</file>

<file path=customXml/itemProps2.xml><?xml version="1.0" encoding="utf-8"?>
<ds:datastoreItem xmlns:ds="http://schemas.openxmlformats.org/officeDocument/2006/customXml" ds:itemID="{BF714315-8033-48FE-B01C-1B6794D1D57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81520C5-8C65-4224-BF7E-C1A6248A5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DFF4ACA-6D06-422B-9961-613F234A4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2017-09-12T06:08:00Z</dcterms:created>
  <dcterms:modified xsi:type="dcterms:W3CDTF">2017-09-12T06:08:00Z</dcterms:modified>
</cp:coreProperties>
</file>