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4A6225" w:rsidRPr="004A6225" w14:paraId="5FDE1479" w14:textId="77777777" w:rsidTr="008A552B">
        <w:trPr>
          <w:trHeight w:val="1430"/>
        </w:trPr>
        <w:tc>
          <w:tcPr>
            <w:tcW w:w="9445" w:type="dxa"/>
            <w:gridSpan w:val="3"/>
          </w:tcPr>
          <w:bookmarkStart w:id="0" w:name="_GoBack"/>
          <w:p w14:paraId="07123092" w14:textId="4213EF87" w:rsidR="0023652C" w:rsidRPr="004A6225" w:rsidRDefault="0009786D" w:rsidP="008A552B">
            <w:r w:rsidRPr="004A6225">
              <w:rPr>
                <w:noProof/>
                <w:lang w:val="en-PH" w:eastAsia="en-PH"/>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FC5271"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sidRPr="004A6225">
              <w:rPr>
                <w:noProof/>
                <w:lang w:val="en-PH" w:eastAsia="en-PH"/>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4A6225" w:rsidRPr="004A6225" w14:paraId="378DA73A" w14:textId="77777777" w:rsidTr="0002252D">
        <w:trPr>
          <w:trHeight w:val="305"/>
        </w:trPr>
        <w:tc>
          <w:tcPr>
            <w:tcW w:w="9445" w:type="dxa"/>
            <w:gridSpan w:val="3"/>
            <w:shd w:val="clear" w:color="auto" w:fill="D9D9D9" w:themeFill="background1" w:themeFillShade="D9"/>
          </w:tcPr>
          <w:p w14:paraId="65C45214" w14:textId="0E2F1800" w:rsidR="0023652C" w:rsidRPr="004A6225" w:rsidRDefault="004072E3" w:rsidP="0023652C">
            <w:pPr>
              <w:jc w:val="center"/>
              <w:rPr>
                <w:rFonts w:asciiTheme="minorHAnsi" w:hAnsiTheme="minorHAnsi"/>
                <w:b/>
                <w:sz w:val="24"/>
              </w:rPr>
            </w:pPr>
            <w:r w:rsidRPr="004A6225">
              <w:rPr>
                <w:rFonts w:asciiTheme="minorHAnsi" w:hAnsiTheme="minorHAnsi"/>
                <w:b/>
                <w:sz w:val="40"/>
              </w:rPr>
              <w:t>INVESTIGATION STATUS REPORT</w:t>
            </w:r>
            <w:r w:rsidR="0023652C" w:rsidRPr="004A6225">
              <w:rPr>
                <w:rFonts w:asciiTheme="minorHAnsi" w:hAnsiTheme="minorHAnsi"/>
                <w:b/>
                <w:sz w:val="40"/>
              </w:rPr>
              <w:t xml:space="preserve"> TEMPLATE</w:t>
            </w:r>
            <w:r w:rsidR="0023652C" w:rsidRPr="004A6225">
              <w:rPr>
                <w:rStyle w:val="FootnoteReference"/>
                <w:rFonts w:asciiTheme="minorHAnsi" w:hAnsiTheme="minorHAnsi"/>
                <w:b/>
                <w:sz w:val="40"/>
              </w:rPr>
              <w:footnoteReference w:id="1"/>
            </w:r>
          </w:p>
        </w:tc>
      </w:tr>
      <w:tr w:rsidR="004A6225" w:rsidRPr="004A6225" w14:paraId="6EBA4C0F" w14:textId="77777777" w:rsidTr="00471864">
        <w:trPr>
          <w:trHeight w:val="818"/>
        </w:trPr>
        <w:tc>
          <w:tcPr>
            <w:tcW w:w="9445" w:type="dxa"/>
            <w:gridSpan w:val="3"/>
            <w:shd w:val="clear" w:color="auto" w:fill="D9D9D9" w:themeFill="background1" w:themeFillShade="D9"/>
          </w:tcPr>
          <w:p w14:paraId="50552D5E" w14:textId="177ECF23" w:rsidR="009F6D2C" w:rsidRPr="004A6225" w:rsidRDefault="00471864" w:rsidP="004072E3">
            <w:pPr>
              <w:jc w:val="center"/>
              <w:rPr>
                <w:rFonts w:asciiTheme="minorHAnsi" w:hAnsiTheme="minorHAnsi"/>
                <w:i/>
              </w:rPr>
            </w:pPr>
            <w:r w:rsidRPr="004A6225">
              <w:rPr>
                <w:rFonts w:asciiTheme="minorHAnsi" w:eastAsia="Calibri" w:hAnsiTheme="minorHAnsi"/>
              </w:rPr>
              <w:t xml:space="preserve">In accordance with paragraph </w:t>
            </w:r>
            <w:r w:rsidR="004072E3" w:rsidRPr="004A6225">
              <w:rPr>
                <w:rFonts w:asciiTheme="minorHAnsi" w:eastAsia="Calibri" w:hAnsiTheme="minorHAnsi"/>
              </w:rPr>
              <w:t>8</w:t>
            </w:r>
            <w:r w:rsidRPr="004A6225">
              <w:rPr>
                <w:rFonts w:asciiTheme="minorHAnsi" w:eastAsia="Calibri" w:hAnsiTheme="minorHAnsi"/>
              </w:rPr>
              <w:t xml:space="preserve"> of CMM 2015-07, </w:t>
            </w:r>
            <w:r w:rsidR="004072E3" w:rsidRPr="004A6225">
              <w:rPr>
                <w:rFonts w:asciiTheme="minorHAnsi" w:eastAsia="Calibri" w:hAnsiTheme="minorHAnsi"/>
              </w:rPr>
              <w:t xml:space="preserve">where a CCM cannot complete an investigation prior to TCC, that CCM shall provide a Status Report to the Secretariat with the </w:t>
            </w:r>
            <w:proofErr w:type="spellStart"/>
            <w:r w:rsidR="004072E3" w:rsidRPr="004A6225">
              <w:rPr>
                <w:rFonts w:asciiTheme="minorHAnsi" w:eastAsia="Calibri" w:hAnsiTheme="minorHAnsi"/>
              </w:rPr>
              <w:t>dCMR</w:t>
            </w:r>
            <w:proofErr w:type="spellEnd"/>
            <w:r w:rsidRPr="004A6225">
              <w:rPr>
                <w:rFonts w:asciiTheme="minorHAnsi" w:hAnsiTheme="minorHAnsi"/>
              </w:rPr>
              <w:t>.</w:t>
            </w:r>
            <w:r w:rsidR="004072E3" w:rsidRPr="004A6225">
              <w:rPr>
                <w:rFonts w:asciiTheme="minorHAnsi" w:hAnsiTheme="minorHAnsi"/>
              </w:rPr>
              <w:t xml:space="preserve">  TCC will consider the Status Report submitted by the CCM, and may suggest changes. Where the CCM agrees the Status Plan may be revised to reflect those suggestions.</w:t>
            </w:r>
          </w:p>
        </w:tc>
      </w:tr>
      <w:tr w:rsidR="004A6225" w:rsidRPr="004A6225" w14:paraId="149908CE" w14:textId="77777777" w:rsidTr="008F4056">
        <w:trPr>
          <w:trHeight w:val="449"/>
        </w:trPr>
        <w:tc>
          <w:tcPr>
            <w:tcW w:w="9445" w:type="dxa"/>
            <w:gridSpan w:val="3"/>
          </w:tcPr>
          <w:p w14:paraId="5D049A1C" w14:textId="259E8DB1" w:rsidR="00471864" w:rsidRPr="004A6225" w:rsidRDefault="00471864" w:rsidP="00266CCE">
            <w:pPr>
              <w:rPr>
                <w:rFonts w:asciiTheme="minorHAnsi" w:hAnsiTheme="minorHAnsi"/>
                <w:b/>
                <w:sz w:val="28"/>
              </w:rPr>
            </w:pPr>
            <w:r w:rsidRPr="004A6225">
              <w:rPr>
                <w:rFonts w:asciiTheme="minorHAnsi" w:hAnsiTheme="minorHAnsi"/>
                <w:b/>
                <w:sz w:val="28"/>
              </w:rPr>
              <w:t>CCM:</w:t>
            </w:r>
            <w:r w:rsidR="001F484B" w:rsidRPr="004A6225">
              <w:rPr>
                <w:rFonts w:asciiTheme="minorHAnsi" w:hAnsiTheme="minorHAnsi"/>
                <w:b/>
                <w:sz w:val="28"/>
              </w:rPr>
              <w:t xml:space="preserve"> </w:t>
            </w:r>
            <w:r w:rsidR="001F484B" w:rsidRPr="004A6225">
              <w:rPr>
                <w:rFonts w:asciiTheme="minorHAnsi" w:hAnsiTheme="minorHAnsi"/>
                <w:sz w:val="28"/>
              </w:rPr>
              <w:t>Philippines</w:t>
            </w:r>
          </w:p>
        </w:tc>
      </w:tr>
      <w:tr w:rsidR="004A6225" w:rsidRPr="004A6225" w14:paraId="43C80948" w14:textId="77777777" w:rsidTr="0002252D">
        <w:trPr>
          <w:trHeight w:val="467"/>
        </w:trPr>
        <w:tc>
          <w:tcPr>
            <w:tcW w:w="9445" w:type="dxa"/>
            <w:gridSpan w:val="3"/>
          </w:tcPr>
          <w:p w14:paraId="4AE9EBE2" w14:textId="3C93E98D" w:rsidR="00CF5FFD" w:rsidRPr="004A6225" w:rsidRDefault="00471864" w:rsidP="00CF5FFD">
            <w:pPr>
              <w:pStyle w:val="Default"/>
              <w:rPr>
                <w:rFonts w:ascii="Cambria" w:eastAsia="Batang" w:hAnsi="Cambria" w:cs="Cambria"/>
                <w:color w:val="auto"/>
                <w:lang w:val="en-US"/>
              </w:rPr>
            </w:pPr>
            <w:r w:rsidRPr="004A6225">
              <w:rPr>
                <w:rFonts w:asciiTheme="minorHAnsi" w:hAnsiTheme="minorHAnsi"/>
                <w:b/>
                <w:color w:val="auto"/>
                <w:sz w:val="28"/>
              </w:rPr>
              <w:t xml:space="preserve">Obligation: </w:t>
            </w:r>
            <w:r w:rsidR="000F41AF" w:rsidRPr="004A6225">
              <w:rPr>
                <w:rFonts w:asciiTheme="minorHAnsi" w:hAnsiTheme="minorHAnsi"/>
                <w:color w:val="auto"/>
                <w:sz w:val="28"/>
              </w:rPr>
              <w:t>Convention Article 25 (2)</w:t>
            </w:r>
          </w:p>
          <w:p w14:paraId="0B0B0C28" w14:textId="77777777" w:rsidR="00CF5FFD" w:rsidRPr="004A6225" w:rsidRDefault="00CF5FFD" w:rsidP="00CF5FFD">
            <w:pPr>
              <w:autoSpaceDE w:val="0"/>
              <w:autoSpaceDN w:val="0"/>
              <w:adjustRightInd w:val="0"/>
              <w:rPr>
                <w:rFonts w:ascii="Cambria" w:hAnsi="Cambria" w:cs="Cambria"/>
                <w:sz w:val="24"/>
                <w:szCs w:val="24"/>
              </w:rPr>
            </w:pPr>
            <w:r w:rsidRPr="004A6225">
              <w:rPr>
                <w:rFonts w:ascii="Cambria" w:hAnsi="Cambria" w:cs="Cambria"/>
                <w:sz w:val="24"/>
                <w:szCs w:val="24"/>
              </w:rPr>
              <w:t xml:space="preserve"> </w:t>
            </w:r>
          </w:p>
          <w:p w14:paraId="21DE26C9" w14:textId="729865DC" w:rsidR="00471864" w:rsidRPr="004A6225" w:rsidRDefault="000F41AF" w:rsidP="000F41AF">
            <w:pPr>
              <w:autoSpaceDE w:val="0"/>
              <w:autoSpaceDN w:val="0"/>
              <w:adjustRightInd w:val="0"/>
              <w:jc w:val="both"/>
              <w:rPr>
                <w:rFonts w:asciiTheme="minorHAnsi" w:hAnsiTheme="minorHAnsi" w:cstheme="minorHAnsi"/>
              </w:rPr>
            </w:pPr>
            <w:r w:rsidRPr="004A6225">
              <w:rPr>
                <w:rFonts w:asciiTheme="minorHAnsi" w:hAnsiTheme="minorHAnsi" w:cstheme="minorHAnsi"/>
              </w:rPr>
              <w:t>Each member of the Commission shall, at the request of any other member, and when provided with the relevant information, investigate fully any alleged violation by fishing vessels flying its flag of the provisions of this Convention or any conservation and management measure adopted by the Commission. A report on the progress of the investigation, including details of any action taken or proposed to be taken in relation to the alleged violation, shall be provided to the member making the request and to the Commission as soon as practicable and in any case within two months of such request and a report on the outcome of the investigation shall be provided when the investigation is completed.</w:t>
            </w:r>
            <w:r w:rsidR="00DC5E56" w:rsidRPr="004A6225">
              <w:rPr>
                <w:rFonts w:asciiTheme="minorHAnsi" w:hAnsiTheme="minorHAnsi" w:cstheme="minorHAnsi"/>
              </w:rPr>
              <w:t xml:space="preserve"> </w:t>
            </w:r>
          </w:p>
          <w:p w14:paraId="1F02A6DC" w14:textId="6E829013" w:rsidR="00D82D10" w:rsidRPr="004A6225" w:rsidRDefault="00D82D10" w:rsidP="00CF5FFD">
            <w:pPr>
              <w:rPr>
                <w:rFonts w:asciiTheme="minorHAnsi" w:hAnsiTheme="minorHAnsi"/>
                <w:b/>
                <w:sz w:val="28"/>
              </w:rPr>
            </w:pPr>
          </w:p>
        </w:tc>
      </w:tr>
      <w:tr w:rsidR="004A6225" w:rsidRPr="004A6225" w14:paraId="0F76B428" w14:textId="77777777" w:rsidTr="0002252D">
        <w:trPr>
          <w:trHeight w:val="431"/>
        </w:trPr>
        <w:tc>
          <w:tcPr>
            <w:tcW w:w="4428" w:type="dxa"/>
            <w:gridSpan w:val="2"/>
          </w:tcPr>
          <w:p w14:paraId="58E42F11" w14:textId="5EBDF042" w:rsidR="004072E3" w:rsidRPr="004A6225" w:rsidRDefault="004072E3" w:rsidP="00266CCE">
            <w:pPr>
              <w:rPr>
                <w:rFonts w:asciiTheme="minorHAnsi" w:hAnsiTheme="minorHAnsi"/>
                <w:b/>
                <w:sz w:val="28"/>
              </w:rPr>
            </w:pPr>
            <w:r w:rsidRPr="004A6225">
              <w:rPr>
                <w:rFonts w:asciiTheme="minorHAnsi" w:hAnsiTheme="minorHAnsi"/>
                <w:b/>
                <w:sz w:val="28"/>
              </w:rPr>
              <w:t xml:space="preserve">CMR reporting year: </w:t>
            </w:r>
            <w:r w:rsidR="001F484B" w:rsidRPr="004A6225">
              <w:rPr>
                <w:rFonts w:asciiTheme="minorHAnsi" w:hAnsiTheme="minorHAnsi"/>
                <w:sz w:val="28"/>
              </w:rPr>
              <w:t>2016</w:t>
            </w:r>
          </w:p>
        </w:tc>
        <w:tc>
          <w:tcPr>
            <w:tcW w:w="5017" w:type="dxa"/>
            <w:vMerge w:val="restart"/>
          </w:tcPr>
          <w:p w14:paraId="045D4818" w14:textId="77777777" w:rsidR="004072E3" w:rsidRPr="004A6225" w:rsidRDefault="008A552B" w:rsidP="008A552B">
            <w:pPr>
              <w:rPr>
                <w:rFonts w:asciiTheme="minorHAnsi" w:hAnsiTheme="minorHAnsi"/>
                <w:b/>
                <w:sz w:val="24"/>
              </w:rPr>
            </w:pPr>
            <w:r w:rsidRPr="004A6225">
              <w:rPr>
                <w:rFonts w:asciiTheme="minorHAnsi" w:hAnsiTheme="minorHAnsi"/>
                <w:b/>
                <w:sz w:val="24"/>
              </w:rPr>
              <w:t>List r</w:t>
            </w:r>
            <w:r w:rsidR="004072E3" w:rsidRPr="004A6225">
              <w:rPr>
                <w:rFonts w:asciiTheme="minorHAnsi" w:hAnsiTheme="minorHAnsi"/>
                <w:b/>
                <w:sz w:val="24"/>
              </w:rPr>
              <w:t>elevant WCPFC Compliance Case Ref #s:</w:t>
            </w:r>
          </w:p>
          <w:p w14:paraId="44EE927E" w14:textId="4D2FF78D" w:rsidR="001F484B" w:rsidRPr="004A6225" w:rsidRDefault="00CF5FFD" w:rsidP="00DC5E56">
            <w:pPr>
              <w:rPr>
                <w:rFonts w:asciiTheme="minorHAnsi" w:hAnsiTheme="minorHAnsi"/>
                <w:sz w:val="24"/>
              </w:rPr>
            </w:pPr>
            <w:r w:rsidRPr="004A6225">
              <w:rPr>
                <w:rFonts w:asciiTheme="minorHAnsi" w:hAnsiTheme="minorHAnsi"/>
                <w:sz w:val="24"/>
              </w:rPr>
              <w:t>PH-CWS</w:t>
            </w:r>
            <w:r w:rsidR="001F484B" w:rsidRPr="004A6225">
              <w:rPr>
                <w:rFonts w:asciiTheme="minorHAnsi" w:hAnsiTheme="minorHAnsi"/>
                <w:sz w:val="24"/>
              </w:rPr>
              <w:t>-</w:t>
            </w:r>
            <w:r w:rsidR="00DC5E56" w:rsidRPr="004A6225">
              <w:rPr>
                <w:rFonts w:asciiTheme="minorHAnsi" w:hAnsiTheme="minorHAnsi"/>
                <w:sz w:val="24"/>
              </w:rPr>
              <w:t>001</w:t>
            </w:r>
            <w:r w:rsidRPr="004A6225">
              <w:rPr>
                <w:rFonts w:asciiTheme="minorHAnsi" w:hAnsiTheme="minorHAnsi"/>
                <w:sz w:val="24"/>
              </w:rPr>
              <w:t xml:space="preserve"> to </w:t>
            </w:r>
            <w:r w:rsidR="00D82D10" w:rsidRPr="004A6225">
              <w:rPr>
                <w:rFonts w:asciiTheme="minorHAnsi" w:hAnsiTheme="minorHAnsi"/>
                <w:sz w:val="24"/>
              </w:rPr>
              <w:t>0</w:t>
            </w:r>
            <w:r w:rsidR="00DC5E56" w:rsidRPr="004A6225">
              <w:rPr>
                <w:rFonts w:asciiTheme="minorHAnsi" w:hAnsiTheme="minorHAnsi"/>
                <w:sz w:val="24"/>
              </w:rPr>
              <w:t>29</w:t>
            </w:r>
          </w:p>
        </w:tc>
      </w:tr>
      <w:tr w:rsidR="004A6225" w:rsidRPr="004A6225" w14:paraId="2F679C7A" w14:textId="77777777" w:rsidTr="0002252D">
        <w:trPr>
          <w:trHeight w:val="431"/>
        </w:trPr>
        <w:tc>
          <w:tcPr>
            <w:tcW w:w="4428" w:type="dxa"/>
            <w:gridSpan w:val="2"/>
          </w:tcPr>
          <w:p w14:paraId="35DD2D62" w14:textId="37B70C3D" w:rsidR="004072E3" w:rsidRPr="004A6225" w:rsidRDefault="004072E3" w:rsidP="004072E3">
            <w:pPr>
              <w:rPr>
                <w:b/>
                <w:sz w:val="28"/>
              </w:rPr>
            </w:pPr>
            <w:r w:rsidRPr="004A6225">
              <w:rPr>
                <w:rFonts w:asciiTheme="minorHAnsi" w:hAnsiTheme="minorHAnsi"/>
                <w:b/>
                <w:sz w:val="28"/>
              </w:rPr>
              <w:t>Date submitted:</w:t>
            </w:r>
            <w:r w:rsidR="001F484B" w:rsidRPr="004A6225">
              <w:rPr>
                <w:rFonts w:asciiTheme="minorHAnsi" w:hAnsiTheme="minorHAnsi"/>
                <w:b/>
                <w:sz w:val="28"/>
              </w:rPr>
              <w:t xml:space="preserve"> </w:t>
            </w:r>
            <w:r w:rsidR="001F484B" w:rsidRPr="004A6225">
              <w:rPr>
                <w:rFonts w:asciiTheme="minorHAnsi" w:hAnsiTheme="minorHAnsi"/>
                <w:sz w:val="28"/>
              </w:rPr>
              <w:t>August 28, 2017</w:t>
            </w:r>
          </w:p>
        </w:tc>
        <w:tc>
          <w:tcPr>
            <w:tcW w:w="5017" w:type="dxa"/>
            <w:vMerge/>
          </w:tcPr>
          <w:p w14:paraId="0122CEE3" w14:textId="77777777" w:rsidR="004072E3" w:rsidRPr="004A6225" w:rsidRDefault="004072E3" w:rsidP="00266CCE">
            <w:pPr>
              <w:rPr>
                <w:b/>
                <w:sz w:val="24"/>
              </w:rPr>
            </w:pPr>
          </w:p>
        </w:tc>
      </w:tr>
      <w:tr w:rsidR="004A6225" w:rsidRPr="004A6225" w14:paraId="4D073D9E" w14:textId="77777777" w:rsidTr="00266CCE">
        <w:trPr>
          <w:trHeight w:val="215"/>
        </w:trPr>
        <w:tc>
          <w:tcPr>
            <w:tcW w:w="9445" w:type="dxa"/>
            <w:gridSpan w:val="3"/>
            <w:shd w:val="clear" w:color="auto" w:fill="D9D9D9" w:themeFill="background1" w:themeFillShade="D9"/>
          </w:tcPr>
          <w:p w14:paraId="57EA27D7" w14:textId="59147F3E" w:rsidR="0023652C" w:rsidRPr="004A6225" w:rsidRDefault="00471864" w:rsidP="004072E3">
            <w:pPr>
              <w:rPr>
                <w:rFonts w:asciiTheme="minorHAnsi" w:hAnsiTheme="minorHAnsi"/>
                <w:b/>
                <w:sz w:val="24"/>
                <w:szCs w:val="24"/>
              </w:rPr>
            </w:pPr>
            <w:proofErr w:type="spellStart"/>
            <w:r w:rsidRPr="004A6225">
              <w:rPr>
                <w:rFonts w:asciiTheme="minorHAnsi" w:hAnsiTheme="minorHAnsi"/>
                <w:b/>
                <w:sz w:val="24"/>
                <w:szCs w:val="24"/>
              </w:rPr>
              <w:t>i</w:t>
            </w:r>
            <w:proofErr w:type="spellEnd"/>
            <w:r w:rsidRPr="004A6225">
              <w:rPr>
                <w:rFonts w:asciiTheme="minorHAnsi" w:hAnsiTheme="minorHAnsi"/>
                <w:b/>
                <w:sz w:val="24"/>
                <w:szCs w:val="24"/>
              </w:rPr>
              <w:t xml:space="preserve">) </w:t>
            </w:r>
            <w:r w:rsidR="00D803A5" w:rsidRPr="004A6225">
              <w:rPr>
                <w:rFonts w:asciiTheme="minorHAnsi" w:hAnsiTheme="minorHAnsi"/>
                <w:b/>
                <w:sz w:val="24"/>
                <w:szCs w:val="24"/>
              </w:rPr>
              <w:t xml:space="preserve">CCM to </w:t>
            </w:r>
            <w:r w:rsidR="004072E3" w:rsidRPr="004A6225">
              <w:rPr>
                <w:rFonts w:asciiTheme="minorHAnsi" w:hAnsiTheme="minorHAnsi"/>
                <w:b/>
                <w:sz w:val="24"/>
                <w:szCs w:val="24"/>
              </w:rPr>
              <w:t>describe the steps that have been taken to commence the investigation</w:t>
            </w:r>
          </w:p>
        </w:tc>
      </w:tr>
      <w:tr w:rsidR="004A6225" w:rsidRPr="004A6225" w14:paraId="3B89C9E6" w14:textId="77777777" w:rsidTr="00471864">
        <w:trPr>
          <w:trHeight w:val="998"/>
        </w:trPr>
        <w:tc>
          <w:tcPr>
            <w:tcW w:w="9445" w:type="dxa"/>
            <w:gridSpan w:val="3"/>
          </w:tcPr>
          <w:p w14:paraId="4F97B782" w14:textId="77777777" w:rsidR="00471864" w:rsidRPr="004A6225" w:rsidRDefault="00471864" w:rsidP="00266CCE">
            <w:pPr>
              <w:rPr>
                <w:rFonts w:asciiTheme="minorHAnsi" w:hAnsiTheme="minorHAnsi"/>
                <w:b/>
              </w:rPr>
            </w:pPr>
          </w:p>
          <w:p w14:paraId="29D3C06C" w14:textId="5BA7D35C" w:rsidR="001F484B" w:rsidRPr="004A6225" w:rsidRDefault="001F484B" w:rsidP="001E083C">
            <w:pPr>
              <w:rPr>
                <w:rFonts w:asciiTheme="minorHAnsi" w:hAnsiTheme="minorHAnsi"/>
              </w:rPr>
            </w:pPr>
            <w:r w:rsidRPr="004A6225">
              <w:rPr>
                <w:rFonts w:asciiTheme="minorHAnsi" w:hAnsiTheme="minorHAnsi"/>
              </w:rPr>
              <w:t xml:space="preserve">Philippines has officially informed the concerned fishing company on the alleged </w:t>
            </w:r>
            <w:r w:rsidR="001E083C" w:rsidRPr="004A6225">
              <w:rPr>
                <w:rFonts w:asciiTheme="minorHAnsi" w:hAnsiTheme="minorHAnsi"/>
              </w:rPr>
              <w:t>violation and requesting for their comments on this matter as part of our investigation.</w:t>
            </w:r>
          </w:p>
        </w:tc>
      </w:tr>
      <w:tr w:rsidR="004A6225" w:rsidRPr="004A6225" w14:paraId="618B0782" w14:textId="77777777" w:rsidTr="00266CCE">
        <w:trPr>
          <w:trHeight w:val="242"/>
        </w:trPr>
        <w:tc>
          <w:tcPr>
            <w:tcW w:w="9445" w:type="dxa"/>
            <w:gridSpan w:val="3"/>
            <w:shd w:val="clear" w:color="auto" w:fill="D9D9D9" w:themeFill="background1" w:themeFillShade="D9"/>
          </w:tcPr>
          <w:p w14:paraId="34955FDA" w14:textId="0262548E" w:rsidR="0023652C" w:rsidRPr="004A6225" w:rsidRDefault="00471864" w:rsidP="004072E3">
            <w:pPr>
              <w:rPr>
                <w:rFonts w:asciiTheme="minorHAnsi" w:hAnsiTheme="minorHAnsi"/>
                <w:b/>
                <w:i/>
                <w:sz w:val="24"/>
                <w:szCs w:val="24"/>
              </w:rPr>
            </w:pPr>
            <w:r w:rsidRPr="004A6225">
              <w:rPr>
                <w:rFonts w:asciiTheme="minorHAnsi" w:hAnsiTheme="minorHAnsi"/>
                <w:b/>
                <w:sz w:val="24"/>
                <w:szCs w:val="24"/>
              </w:rPr>
              <w:t xml:space="preserve">ii) </w:t>
            </w:r>
            <w:r w:rsidR="00D803A5" w:rsidRPr="004A6225">
              <w:rPr>
                <w:rFonts w:asciiTheme="minorHAnsi" w:hAnsiTheme="minorHAnsi"/>
                <w:b/>
                <w:sz w:val="24"/>
                <w:szCs w:val="24"/>
              </w:rPr>
              <w:t xml:space="preserve">CCM to </w:t>
            </w:r>
            <w:r w:rsidR="004072E3" w:rsidRPr="004A6225">
              <w:rPr>
                <w:rFonts w:asciiTheme="minorHAnsi" w:hAnsiTheme="minorHAnsi"/>
                <w:b/>
                <w:sz w:val="24"/>
                <w:szCs w:val="24"/>
              </w:rPr>
              <w:t xml:space="preserve">describe the process that CCM will take to complete the investigation, within their relevant national processes and laws </w:t>
            </w:r>
          </w:p>
        </w:tc>
      </w:tr>
      <w:tr w:rsidR="004A6225" w:rsidRPr="004A6225" w14:paraId="50803A5B" w14:textId="77777777" w:rsidTr="008A552B">
        <w:trPr>
          <w:trHeight w:val="908"/>
        </w:trPr>
        <w:tc>
          <w:tcPr>
            <w:tcW w:w="9445" w:type="dxa"/>
            <w:gridSpan w:val="3"/>
          </w:tcPr>
          <w:p w14:paraId="50646742" w14:textId="77777777" w:rsidR="00471864" w:rsidRPr="004A6225" w:rsidRDefault="00471864" w:rsidP="00266CCE">
            <w:pPr>
              <w:rPr>
                <w:rFonts w:asciiTheme="minorHAnsi" w:hAnsiTheme="minorHAnsi"/>
                <w:b/>
              </w:rPr>
            </w:pPr>
          </w:p>
          <w:p w14:paraId="6BC1F77A" w14:textId="77777777" w:rsidR="001E083C" w:rsidRPr="004A6225" w:rsidRDefault="001E083C" w:rsidP="008B7F59">
            <w:pPr>
              <w:jc w:val="both"/>
              <w:rPr>
                <w:rFonts w:asciiTheme="minorHAnsi" w:hAnsiTheme="minorHAnsi"/>
              </w:rPr>
            </w:pPr>
            <w:r w:rsidRPr="004A6225">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38B69BB5" w14:textId="5595B808" w:rsidR="001E083C" w:rsidRPr="004A6225" w:rsidRDefault="001E083C" w:rsidP="001E083C">
            <w:pPr>
              <w:rPr>
                <w:rFonts w:asciiTheme="minorHAnsi" w:hAnsiTheme="minorHAnsi"/>
                <w:b/>
              </w:rPr>
            </w:pPr>
          </w:p>
        </w:tc>
      </w:tr>
      <w:tr w:rsidR="004A6225" w:rsidRPr="004A6225" w14:paraId="16402BEC" w14:textId="77777777" w:rsidTr="00266CCE">
        <w:trPr>
          <w:trHeight w:val="323"/>
        </w:trPr>
        <w:tc>
          <w:tcPr>
            <w:tcW w:w="9445" w:type="dxa"/>
            <w:gridSpan w:val="3"/>
            <w:shd w:val="clear" w:color="auto" w:fill="D9D9D9" w:themeFill="background1" w:themeFillShade="D9"/>
          </w:tcPr>
          <w:p w14:paraId="0EC42806" w14:textId="115275B3" w:rsidR="0023652C" w:rsidRPr="004A6225" w:rsidRDefault="00471864" w:rsidP="004072E3">
            <w:pPr>
              <w:rPr>
                <w:b/>
                <w:sz w:val="24"/>
              </w:rPr>
            </w:pPr>
            <w:r w:rsidRPr="004A6225">
              <w:rPr>
                <w:rFonts w:asciiTheme="minorHAnsi" w:hAnsiTheme="minorHAnsi"/>
                <w:b/>
                <w:sz w:val="24"/>
                <w:szCs w:val="24"/>
              </w:rPr>
              <w:t xml:space="preserve">iii) </w:t>
            </w:r>
            <w:r w:rsidR="00D803A5" w:rsidRPr="004A6225">
              <w:rPr>
                <w:rFonts w:asciiTheme="minorHAnsi" w:hAnsiTheme="minorHAnsi"/>
                <w:b/>
                <w:sz w:val="24"/>
                <w:szCs w:val="24"/>
              </w:rPr>
              <w:t xml:space="preserve">CCM to </w:t>
            </w:r>
            <w:r w:rsidR="004072E3" w:rsidRPr="004A6225">
              <w:rPr>
                <w:rFonts w:asciiTheme="minorHAnsi" w:hAnsiTheme="minorHAnsi"/>
                <w:b/>
                <w:sz w:val="24"/>
                <w:szCs w:val="24"/>
              </w:rPr>
              <w:t xml:space="preserve">describe, to the extent possible, actions proposed to be taken in relation to the alleged violation </w:t>
            </w:r>
            <w:r w:rsidR="004072E3" w:rsidRPr="004A6225">
              <w:rPr>
                <w:rFonts w:asciiTheme="minorHAnsi" w:hAnsiTheme="minorHAnsi"/>
                <w:i/>
                <w:szCs w:val="24"/>
              </w:rPr>
              <w:t>(including appropriate action in accordance with the relevant articles of the Convention)</w:t>
            </w:r>
          </w:p>
        </w:tc>
      </w:tr>
      <w:tr w:rsidR="004A6225" w:rsidRPr="004A6225" w14:paraId="41080FA9" w14:textId="77777777" w:rsidTr="008A552B">
        <w:trPr>
          <w:trHeight w:val="800"/>
        </w:trPr>
        <w:tc>
          <w:tcPr>
            <w:tcW w:w="9445" w:type="dxa"/>
            <w:gridSpan w:val="3"/>
          </w:tcPr>
          <w:p w14:paraId="0F0EACCE" w14:textId="2D4679FC" w:rsidR="009F6D2C" w:rsidRPr="004A6225" w:rsidRDefault="001E083C" w:rsidP="008B7F59">
            <w:pPr>
              <w:pStyle w:val="ListParagraph"/>
              <w:ind w:left="0"/>
              <w:jc w:val="both"/>
              <w:rPr>
                <w:i/>
                <w:sz w:val="24"/>
                <w:szCs w:val="24"/>
              </w:rPr>
            </w:pPr>
            <w:r w:rsidRPr="004A6225">
              <w:rPr>
                <w:rFonts w:asciiTheme="minorHAnsi" w:hAnsiTheme="minorHAnsi"/>
              </w:rPr>
              <w:lastRenderedPageBreak/>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r w:rsidR="008B7F59" w:rsidRPr="004A6225">
              <w:rPr>
                <w:rFonts w:asciiTheme="minorHAnsi" w:hAnsiTheme="minorHAnsi"/>
              </w:rPr>
              <w:t>.</w:t>
            </w:r>
          </w:p>
        </w:tc>
      </w:tr>
      <w:tr w:rsidR="004A6225" w:rsidRPr="004A6225"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Pr="004A6225" w:rsidRDefault="00471864" w:rsidP="008A552B">
            <w:pPr>
              <w:rPr>
                <w:rFonts w:asciiTheme="minorHAnsi" w:hAnsiTheme="minorHAnsi"/>
                <w:b/>
                <w:sz w:val="24"/>
                <w:szCs w:val="24"/>
              </w:rPr>
            </w:pPr>
            <w:r w:rsidRPr="004A6225">
              <w:rPr>
                <w:rFonts w:asciiTheme="minorHAnsi" w:hAnsiTheme="minorHAnsi"/>
                <w:b/>
                <w:sz w:val="24"/>
                <w:szCs w:val="24"/>
              </w:rPr>
              <w:t xml:space="preserve">iv) </w:t>
            </w:r>
            <w:r w:rsidR="00D803A5" w:rsidRPr="004A6225">
              <w:rPr>
                <w:rFonts w:asciiTheme="minorHAnsi" w:hAnsiTheme="minorHAnsi"/>
                <w:b/>
                <w:sz w:val="24"/>
                <w:szCs w:val="24"/>
              </w:rPr>
              <w:t>CCM to set out an a</w:t>
            </w:r>
            <w:r w:rsidR="004072E3" w:rsidRPr="004A6225">
              <w:rPr>
                <w:rFonts w:asciiTheme="minorHAnsi" w:hAnsiTheme="minorHAnsi"/>
                <w:b/>
                <w:sz w:val="24"/>
                <w:szCs w:val="24"/>
              </w:rPr>
              <w:t xml:space="preserve">nticipated timeframe </w:t>
            </w:r>
            <w:r w:rsidR="00D803A5" w:rsidRPr="004A6225">
              <w:rPr>
                <w:rFonts w:asciiTheme="minorHAnsi" w:hAnsiTheme="minorHAnsi"/>
                <w:b/>
                <w:sz w:val="24"/>
                <w:szCs w:val="24"/>
              </w:rPr>
              <w:t>for the</w:t>
            </w:r>
            <w:r w:rsidR="008A552B" w:rsidRPr="004A6225">
              <w:rPr>
                <w:rFonts w:asciiTheme="minorHAnsi" w:hAnsiTheme="minorHAnsi"/>
                <w:b/>
                <w:sz w:val="24"/>
                <w:szCs w:val="24"/>
              </w:rPr>
              <w:t xml:space="preserve"> Investigation </w:t>
            </w:r>
          </w:p>
          <w:p w14:paraId="6D4DA267" w14:textId="1A7601CD" w:rsidR="0023652C" w:rsidRPr="004A6225" w:rsidRDefault="008A552B" w:rsidP="008A552B">
            <w:pPr>
              <w:rPr>
                <w:b/>
                <w:sz w:val="24"/>
                <w:szCs w:val="24"/>
              </w:rPr>
            </w:pPr>
            <w:r w:rsidRPr="004A6225">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sidRPr="004A6225">
              <w:rPr>
                <w:rFonts w:asciiTheme="minorHAnsi" w:hAnsiTheme="minorHAnsi"/>
                <w:i/>
              </w:rPr>
              <w:t>ar in its Annual Report Part II</w:t>
            </w:r>
          </w:p>
        </w:tc>
      </w:tr>
      <w:tr w:rsidR="004A6225" w:rsidRPr="004A6225"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13573517" w:rsidR="009F6D2C" w:rsidRPr="004A6225" w:rsidRDefault="008B7F59" w:rsidP="000F41AF">
            <w:pPr>
              <w:jc w:val="both"/>
              <w:rPr>
                <w:b/>
                <w:sz w:val="24"/>
                <w:szCs w:val="24"/>
              </w:rPr>
            </w:pPr>
            <w:r w:rsidRPr="004A6225">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187E1C67" w14:textId="77777777" w:rsidR="009F6D2C" w:rsidRPr="004A6225" w:rsidRDefault="009F6D2C" w:rsidP="00471864">
            <w:pPr>
              <w:rPr>
                <w:b/>
                <w:sz w:val="24"/>
                <w:szCs w:val="24"/>
              </w:rPr>
            </w:pPr>
          </w:p>
        </w:tc>
      </w:tr>
      <w:tr w:rsidR="004A6225" w:rsidRPr="004A6225"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Pr="004A6225" w:rsidRDefault="009F6D2C" w:rsidP="00471864">
            <w:pPr>
              <w:rPr>
                <w:b/>
                <w:sz w:val="24"/>
                <w:szCs w:val="24"/>
              </w:rPr>
            </w:pPr>
          </w:p>
        </w:tc>
        <w:tc>
          <w:tcPr>
            <w:tcW w:w="6997" w:type="dxa"/>
            <w:gridSpan w:val="2"/>
            <w:tcBorders>
              <w:top w:val="single" w:sz="4" w:space="0" w:color="auto"/>
            </w:tcBorders>
            <w:shd w:val="clear" w:color="auto" w:fill="auto"/>
          </w:tcPr>
          <w:p w14:paraId="753287BE" w14:textId="77777777" w:rsidR="008B7F59" w:rsidRPr="004A6225" w:rsidRDefault="0002252D" w:rsidP="004072E3">
            <w:pPr>
              <w:rPr>
                <w:rFonts w:asciiTheme="minorHAnsi" w:hAnsiTheme="minorHAnsi"/>
                <w:b/>
                <w:sz w:val="28"/>
              </w:rPr>
            </w:pPr>
            <w:r w:rsidRPr="004A6225">
              <w:rPr>
                <w:rFonts w:asciiTheme="minorHAnsi" w:hAnsiTheme="minorHAnsi"/>
                <w:b/>
                <w:sz w:val="28"/>
              </w:rPr>
              <w:t xml:space="preserve">Anticipated </w:t>
            </w:r>
            <w:r w:rsidR="00D803A5" w:rsidRPr="004A6225">
              <w:rPr>
                <w:rFonts w:asciiTheme="minorHAnsi" w:hAnsiTheme="minorHAnsi"/>
                <w:b/>
                <w:sz w:val="28"/>
              </w:rPr>
              <w:t xml:space="preserve">end </w:t>
            </w:r>
            <w:r w:rsidRPr="004A6225">
              <w:rPr>
                <w:rFonts w:asciiTheme="minorHAnsi" w:hAnsiTheme="minorHAnsi"/>
                <w:b/>
                <w:sz w:val="28"/>
              </w:rPr>
              <w:t>d</w:t>
            </w:r>
            <w:r w:rsidR="009F6D2C" w:rsidRPr="004A6225">
              <w:rPr>
                <w:rFonts w:asciiTheme="minorHAnsi" w:hAnsiTheme="minorHAnsi"/>
                <w:b/>
                <w:sz w:val="28"/>
              </w:rPr>
              <w:t xml:space="preserve">ate </w:t>
            </w:r>
            <w:r w:rsidR="00D803A5" w:rsidRPr="004A6225">
              <w:rPr>
                <w:rFonts w:asciiTheme="minorHAnsi" w:hAnsiTheme="minorHAnsi"/>
                <w:b/>
                <w:sz w:val="28"/>
              </w:rPr>
              <w:t>for the Investigation</w:t>
            </w:r>
            <w:r w:rsidR="009F6D2C" w:rsidRPr="004A6225">
              <w:rPr>
                <w:rFonts w:asciiTheme="minorHAnsi" w:hAnsiTheme="minorHAnsi"/>
                <w:b/>
                <w:sz w:val="28"/>
              </w:rPr>
              <w:t>:</w:t>
            </w:r>
            <w:r w:rsidR="008B7F59" w:rsidRPr="004A6225">
              <w:rPr>
                <w:rFonts w:asciiTheme="minorHAnsi" w:hAnsiTheme="minorHAnsi"/>
                <w:b/>
                <w:sz w:val="28"/>
              </w:rPr>
              <w:t xml:space="preserve"> </w:t>
            </w:r>
          </w:p>
          <w:p w14:paraId="2A822D44" w14:textId="77777777" w:rsidR="008B7F59" w:rsidRPr="004A6225" w:rsidRDefault="008B7F59" w:rsidP="004072E3">
            <w:pPr>
              <w:rPr>
                <w:rFonts w:asciiTheme="minorHAnsi" w:hAnsiTheme="minorHAnsi"/>
                <w:b/>
                <w:sz w:val="28"/>
              </w:rPr>
            </w:pPr>
          </w:p>
          <w:p w14:paraId="3894B030" w14:textId="5F5996B8" w:rsidR="009F6D2C" w:rsidRPr="004A6225" w:rsidRDefault="008B7F59" w:rsidP="004072E3">
            <w:pPr>
              <w:rPr>
                <w:rFonts w:asciiTheme="minorHAnsi" w:hAnsiTheme="minorHAnsi"/>
              </w:rPr>
            </w:pPr>
            <w:r w:rsidRPr="004A6225">
              <w:rPr>
                <w:rFonts w:asciiTheme="minorHAnsi" w:hAnsiTheme="minorHAnsi"/>
              </w:rPr>
              <w:t>end of December 2017 (depends on the feedback of the concerned agencies/companies)</w:t>
            </w:r>
          </w:p>
          <w:p w14:paraId="1CC93C20" w14:textId="73909465" w:rsidR="008A552B" w:rsidRPr="004A6225" w:rsidRDefault="008A552B" w:rsidP="008A552B">
            <w:pPr>
              <w:spacing w:after="40"/>
              <w:ind w:right="2"/>
              <w:rPr>
                <w:b/>
                <w:sz w:val="24"/>
                <w:szCs w:val="24"/>
              </w:rPr>
            </w:pPr>
          </w:p>
        </w:tc>
      </w:tr>
      <w:tr w:rsidR="0023652C" w:rsidRPr="004A6225" w14:paraId="6188D265" w14:textId="77777777" w:rsidTr="00266CCE">
        <w:trPr>
          <w:trHeight w:val="2168"/>
        </w:trPr>
        <w:tc>
          <w:tcPr>
            <w:tcW w:w="9445" w:type="dxa"/>
            <w:gridSpan w:val="3"/>
          </w:tcPr>
          <w:p w14:paraId="3CF6172B" w14:textId="63C2F664" w:rsidR="009F6D2C" w:rsidRPr="004A6225" w:rsidRDefault="0023652C" w:rsidP="0023652C">
            <w:pPr>
              <w:tabs>
                <w:tab w:val="center" w:pos="563"/>
                <w:tab w:val="center" w:pos="5508"/>
              </w:tabs>
              <w:rPr>
                <w:b/>
                <w:sz w:val="22"/>
                <w:szCs w:val="22"/>
              </w:rPr>
            </w:pPr>
            <w:r w:rsidRPr="004A6225">
              <w:rPr>
                <w:b/>
                <w:sz w:val="22"/>
                <w:szCs w:val="22"/>
              </w:rPr>
              <w:t>Relevant excerpt</w:t>
            </w:r>
            <w:r w:rsidR="008A552B" w:rsidRPr="004A6225">
              <w:rPr>
                <w:b/>
                <w:sz w:val="22"/>
                <w:szCs w:val="22"/>
              </w:rPr>
              <w:t>s</w:t>
            </w:r>
            <w:r w:rsidRPr="004A6225">
              <w:rPr>
                <w:b/>
                <w:sz w:val="22"/>
                <w:szCs w:val="22"/>
              </w:rPr>
              <w:t xml:space="preserve"> </w:t>
            </w:r>
            <w:r w:rsidR="008A552B" w:rsidRPr="004A6225">
              <w:rPr>
                <w:b/>
                <w:sz w:val="22"/>
                <w:szCs w:val="22"/>
              </w:rPr>
              <w:t xml:space="preserve">for Investigation Status Report </w:t>
            </w:r>
            <w:r w:rsidRPr="004A6225">
              <w:rPr>
                <w:b/>
                <w:sz w:val="22"/>
                <w:szCs w:val="22"/>
              </w:rPr>
              <w:t xml:space="preserve">from CONSERVATION AND MANAGEMENT MEASURE FOR COMPLIANCE MONITORING SCHEME </w:t>
            </w:r>
          </w:p>
          <w:p w14:paraId="658B1F16" w14:textId="47E396CD" w:rsidR="0023652C" w:rsidRPr="004A6225" w:rsidRDefault="0023652C" w:rsidP="009F6D2C">
            <w:pPr>
              <w:tabs>
                <w:tab w:val="center" w:pos="563"/>
                <w:tab w:val="center" w:pos="5508"/>
              </w:tabs>
              <w:jc w:val="right"/>
              <w:rPr>
                <w:b/>
                <w:sz w:val="22"/>
                <w:szCs w:val="22"/>
              </w:rPr>
            </w:pPr>
            <w:r w:rsidRPr="004A6225">
              <w:rPr>
                <w:b/>
                <w:sz w:val="22"/>
                <w:szCs w:val="22"/>
              </w:rPr>
              <w:t>Conservation and Management Measure 2015-07</w:t>
            </w:r>
          </w:p>
          <w:p w14:paraId="2534884E" w14:textId="77777777" w:rsidR="00471864" w:rsidRPr="004A6225" w:rsidRDefault="00471864" w:rsidP="0023652C">
            <w:pPr>
              <w:tabs>
                <w:tab w:val="center" w:pos="563"/>
                <w:tab w:val="center" w:pos="5508"/>
              </w:tabs>
            </w:pPr>
          </w:p>
          <w:p w14:paraId="3E3823EC" w14:textId="77777777" w:rsidR="004072E3" w:rsidRPr="004A6225" w:rsidRDefault="004072E3" w:rsidP="004072E3">
            <w:pPr>
              <w:widowControl w:val="0"/>
              <w:autoSpaceDE w:val="0"/>
              <w:autoSpaceDN w:val="0"/>
              <w:adjustRightInd w:val="0"/>
              <w:jc w:val="both"/>
              <w:rPr>
                <w:i/>
                <w:sz w:val="22"/>
              </w:rPr>
            </w:pPr>
            <w:r w:rsidRPr="004A6225">
              <w:rPr>
                <w:i/>
                <w:sz w:val="22"/>
              </w:rPr>
              <w:t>Investigation Status Report</w:t>
            </w:r>
          </w:p>
          <w:p w14:paraId="44D1DD51" w14:textId="77777777" w:rsidR="004072E3" w:rsidRPr="004A6225" w:rsidRDefault="004072E3" w:rsidP="004072E3">
            <w:pPr>
              <w:widowControl w:val="0"/>
              <w:autoSpaceDE w:val="0"/>
              <w:autoSpaceDN w:val="0"/>
              <w:adjustRightInd w:val="0"/>
              <w:jc w:val="both"/>
              <w:rPr>
                <w:sz w:val="22"/>
                <w:highlight w:val="cyan"/>
              </w:rPr>
            </w:pPr>
          </w:p>
          <w:p w14:paraId="0AC6E9DB" w14:textId="77777777" w:rsidR="004072E3" w:rsidRPr="004A6225" w:rsidRDefault="004072E3" w:rsidP="004072E3">
            <w:pPr>
              <w:widowControl w:val="0"/>
              <w:autoSpaceDE w:val="0"/>
              <w:autoSpaceDN w:val="0"/>
              <w:adjustRightInd w:val="0"/>
              <w:jc w:val="both"/>
              <w:rPr>
                <w:rFonts w:eastAsia="Calibri"/>
                <w:sz w:val="22"/>
                <w:szCs w:val="22"/>
              </w:rPr>
            </w:pPr>
            <w:r w:rsidRPr="004A6225">
              <w:rPr>
                <w:sz w:val="22"/>
                <w:szCs w:val="22"/>
              </w:rPr>
              <w:t>8.</w:t>
            </w:r>
            <w:r w:rsidRPr="004A6225">
              <w:rPr>
                <w:sz w:val="22"/>
                <w:szCs w:val="22"/>
              </w:rPr>
              <w:tab/>
            </w:r>
            <w:r w:rsidRPr="004A6225">
              <w:rPr>
                <w:rFonts w:eastAsia="Calibri"/>
                <w:sz w:val="22"/>
                <w:szCs w:val="22"/>
              </w:rPr>
              <w:t xml:space="preserve">Where a CCM cannot complete an investigation prior to TCC, that CCM shall provide a Status Report to the Secretariat with the </w:t>
            </w:r>
            <w:proofErr w:type="spellStart"/>
            <w:r w:rsidRPr="004A6225">
              <w:rPr>
                <w:rFonts w:eastAsia="Calibri"/>
                <w:sz w:val="22"/>
                <w:szCs w:val="22"/>
              </w:rPr>
              <w:t>dCMR</w:t>
            </w:r>
            <w:proofErr w:type="spellEnd"/>
            <w:r w:rsidRPr="004A6225">
              <w:rPr>
                <w:rFonts w:eastAsia="Calibri"/>
                <w:sz w:val="22"/>
                <w:szCs w:val="22"/>
              </w:rPr>
              <w:t>, that:</w:t>
            </w:r>
          </w:p>
          <w:p w14:paraId="0C06373A" w14:textId="77777777" w:rsidR="004072E3" w:rsidRPr="004A6225" w:rsidRDefault="004072E3" w:rsidP="004072E3">
            <w:pPr>
              <w:widowControl w:val="0"/>
              <w:autoSpaceDE w:val="0"/>
              <w:autoSpaceDN w:val="0"/>
              <w:adjustRightInd w:val="0"/>
              <w:jc w:val="both"/>
              <w:rPr>
                <w:rFonts w:eastAsia="Calibri"/>
                <w:sz w:val="22"/>
                <w:szCs w:val="22"/>
              </w:rPr>
            </w:pPr>
          </w:p>
          <w:p w14:paraId="6581562E" w14:textId="77777777" w:rsidR="004072E3" w:rsidRPr="004A6225" w:rsidRDefault="004072E3" w:rsidP="004072E3">
            <w:pPr>
              <w:widowControl w:val="0"/>
              <w:tabs>
                <w:tab w:val="left" w:pos="1260"/>
                <w:tab w:val="left" w:pos="1530"/>
              </w:tabs>
              <w:autoSpaceDE w:val="0"/>
              <w:autoSpaceDN w:val="0"/>
              <w:adjustRightInd w:val="0"/>
              <w:spacing w:after="256"/>
              <w:ind w:left="1260" w:hanging="540"/>
              <w:jc w:val="both"/>
              <w:rPr>
                <w:rFonts w:eastAsia="Calibri"/>
                <w:sz w:val="22"/>
                <w:szCs w:val="22"/>
              </w:rPr>
            </w:pPr>
            <w:r w:rsidRPr="004A6225">
              <w:rPr>
                <w:rFonts w:eastAsia="Calibri"/>
                <w:sz w:val="22"/>
                <w:szCs w:val="22"/>
              </w:rPr>
              <w:t>(</w:t>
            </w:r>
            <w:proofErr w:type="spellStart"/>
            <w:r w:rsidRPr="004A6225">
              <w:rPr>
                <w:rFonts w:eastAsia="Calibri"/>
                <w:sz w:val="22"/>
                <w:szCs w:val="22"/>
              </w:rPr>
              <w:t>i</w:t>
            </w:r>
            <w:proofErr w:type="spellEnd"/>
            <w:r w:rsidRPr="004A6225">
              <w:rPr>
                <w:rFonts w:eastAsia="Calibri"/>
                <w:sz w:val="22"/>
                <w:szCs w:val="22"/>
              </w:rPr>
              <w:t>)</w:t>
            </w:r>
            <w:r w:rsidRPr="004A6225">
              <w:rPr>
                <w:rFonts w:eastAsia="Calibri"/>
                <w:sz w:val="22"/>
                <w:szCs w:val="22"/>
              </w:rPr>
              <w:tab/>
              <w:t xml:space="preserve">describes the steps that have been taken to commence the investigation; </w:t>
            </w:r>
          </w:p>
          <w:p w14:paraId="2DD3FFB3" w14:textId="77777777" w:rsidR="004072E3" w:rsidRPr="004A6225" w:rsidRDefault="004072E3" w:rsidP="004072E3">
            <w:pPr>
              <w:widowControl w:val="0"/>
              <w:autoSpaceDE w:val="0"/>
              <w:autoSpaceDN w:val="0"/>
              <w:adjustRightInd w:val="0"/>
              <w:spacing w:after="256"/>
              <w:ind w:left="1260" w:hanging="540"/>
              <w:jc w:val="both"/>
              <w:rPr>
                <w:rFonts w:eastAsia="Calibri"/>
                <w:sz w:val="22"/>
                <w:szCs w:val="22"/>
              </w:rPr>
            </w:pPr>
            <w:r w:rsidRPr="004A6225">
              <w:rPr>
                <w:rFonts w:eastAsia="Calibri"/>
                <w:sz w:val="22"/>
                <w:szCs w:val="22"/>
              </w:rPr>
              <w:t>(ii) </w:t>
            </w:r>
            <w:r w:rsidRPr="004A6225">
              <w:rPr>
                <w:rFonts w:eastAsia="Calibri"/>
                <w:sz w:val="22"/>
                <w:szCs w:val="22"/>
              </w:rPr>
              <w:tab/>
              <w:t>describes the process that CCM will take to complete the investigation, within their relevant national processes and laws;</w:t>
            </w:r>
          </w:p>
          <w:p w14:paraId="39053977" w14:textId="77777777" w:rsidR="004072E3" w:rsidRPr="004A6225" w:rsidRDefault="004072E3" w:rsidP="004072E3">
            <w:pPr>
              <w:widowControl w:val="0"/>
              <w:autoSpaceDE w:val="0"/>
              <w:autoSpaceDN w:val="0"/>
              <w:adjustRightInd w:val="0"/>
              <w:spacing w:after="256"/>
              <w:ind w:left="1260" w:hanging="540"/>
              <w:jc w:val="both"/>
              <w:rPr>
                <w:rFonts w:eastAsia="Calibri"/>
                <w:sz w:val="22"/>
                <w:szCs w:val="22"/>
              </w:rPr>
            </w:pPr>
            <w:r w:rsidRPr="004A6225">
              <w:rPr>
                <w:rFonts w:eastAsia="Calibri"/>
                <w:sz w:val="22"/>
                <w:szCs w:val="22"/>
              </w:rPr>
              <w:t>(iii) </w:t>
            </w:r>
            <w:r w:rsidRPr="004A6225">
              <w:rPr>
                <w:rFonts w:eastAsia="Calibri"/>
                <w:sz w:val="22"/>
                <w:szCs w:val="22"/>
              </w:rPr>
              <w:tab/>
              <w:t xml:space="preserve">describes, to the extent possible, actions proposed to be taken in relation to the alleged violation; </w:t>
            </w:r>
          </w:p>
          <w:p w14:paraId="187A4FFE" w14:textId="77777777" w:rsidR="004072E3" w:rsidRPr="004A6225" w:rsidRDefault="004072E3" w:rsidP="004072E3">
            <w:pPr>
              <w:widowControl w:val="0"/>
              <w:autoSpaceDE w:val="0"/>
              <w:autoSpaceDN w:val="0"/>
              <w:adjustRightInd w:val="0"/>
              <w:spacing w:after="256"/>
              <w:ind w:left="1260" w:hanging="540"/>
              <w:jc w:val="both"/>
              <w:rPr>
                <w:rFonts w:eastAsia="Calibri"/>
                <w:sz w:val="22"/>
                <w:szCs w:val="22"/>
                <w:highlight w:val="cyan"/>
              </w:rPr>
            </w:pPr>
            <w:r w:rsidRPr="004A6225">
              <w:rPr>
                <w:rFonts w:eastAsia="Calibri"/>
                <w:sz w:val="22"/>
                <w:szCs w:val="22"/>
              </w:rPr>
              <w:t>(iv)</w:t>
            </w:r>
            <w:r w:rsidRPr="004A6225">
              <w:rPr>
                <w:rFonts w:eastAsia="Calibri"/>
                <w:sz w:val="22"/>
                <w:szCs w:val="22"/>
              </w:rPr>
              <w:tab/>
              <w:t>sets out an anticipated timeframe in the Status Report</w:t>
            </w:r>
          </w:p>
          <w:p w14:paraId="275B7ADF" w14:textId="77777777" w:rsidR="004072E3" w:rsidRPr="004A6225" w:rsidRDefault="004072E3" w:rsidP="004072E3">
            <w:pPr>
              <w:widowControl w:val="0"/>
              <w:autoSpaceDE w:val="0"/>
              <w:autoSpaceDN w:val="0"/>
              <w:adjustRightInd w:val="0"/>
              <w:jc w:val="both"/>
              <w:rPr>
                <w:rFonts w:eastAsia="Calibri"/>
                <w:sz w:val="22"/>
                <w:szCs w:val="22"/>
              </w:rPr>
            </w:pPr>
            <w:r w:rsidRPr="004A6225">
              <w:rPr>
                <w:rFonts w:eastAsia="Calibri"/>
                <w:sz w:val="22"/>
                <w:szCs w:val="22"/>
              </w:rPr>
              <w:t xml:space="preserve">The CCM may work together with the Secretariat to draft the Status Report. This report shall be attached to that CCM’s comments to the </w:t>
            </w:r>
            <w:proofErr w:type="spellStart"/>
            <w:r w:rsidRPr="004A6225">
              <w:rPr>
                <w:rFonts w:eastAsia="Calibri"/>
                <w:sz w:val="22"/>
                <w:szCs w:val="22"/>
              </w:rPr>
              <w:t>dCMR</w:t>
            </w:r>
            <w:proofErr w:type="spellEnd"/>
            <w:r w:rsidRPr="004A6225">
              <w:rPr>
                <w:rFonts w:eastAsia="Calibri"/>
                <w:sz w:val="22"/>
                <w:szCs w:val="22"/>
              </w:rPr>
              <w:t>.</w:t>
            </w:r>
          </w:p>
          <w:p w14:paraId="7B858E4E" w14:textId="77777777" w:rsidR="004072E3" w:rsidRPr="004A6225" w:rsidRDefault="004072E3" w:rsidP="004072E3">
            <w:pPr>
              <w:widowControl w:val="0"/>
              <w:autoSpaceDE w:val="0"/>
              <w:autoSpaceDN w:val="0"/>
              <w:adjustRightInd w:val="0"/>
              <w:jc w:val="both"/>
              <w:rPr>
                <w:rFonts w:eastAsia="Calibri"/>
                <w:sz w:val="22"/>
                <w:szCs w:val="22"/>
                <w:highlight w:val="cyan"/>
              </w:rPr>
            </w:pPr>
          </w:p>
          <w:p w14:paraId="4DB1499C" w14:textId="77777777" w:rsidR="004072E3" w:rsidRPr="004A6225" w:rsidRDefault="004072E3" w:rsidP="004072E3">
            <w:pPr>
              <w:widowControl w:val="0"/>
              <w:autoSpaceDE w:val="0"/>
              <w:autoSpaceDN w:val="0"/>
              <w:adjustRightInd w:val="0"/>
              <w:jc w:val="both"/>
              <w:rPr>
                <w:rFonts w:eastAsia="Calibri"/>
                <w:sz w:val="22"/>
                <w:szCs w:val="22"/>
              </w:rPr>
            </w:pPr>
            <w:r w:rsidRPr="004A6225">
              <w:rPr>
                <w:rFonts w:eastAsia="Calibri"/>
                <w:sz w:val="22"/>
                <w:szCs w:val="22"/>
              </w:rPr>
              <w:t>9.</w:t>
            </w:r>
            <w:r w:rsidRPr="004A6225">
              <w:rPr>
                <w:sz w:val="22"/>
                <w:szCs w:val="22"/>
              </w:rPr>
              <w:t xml:space="preserve"> </w:t>
            </w:r>
            <w:r w:rsidRPr="004A6225">
              <w:rPr>
                <w:sz w:val="22"/>
                <w:szCs w:val="22"/>
              </w:rPr>
              <w:tab/>
            </w:r>
            <w:r w:rsidRPr="004A6225">
              <w:rPr>
                <w:rFonts w:eastAsia="Calibri"/>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4A6225" w:rsidRDefault="004072E3" w:rsidP="004072E3">
            <w:pPr>
              <w:widowControl w:val="0"/>
              <w:autoSpaceDE w:val="0"/>
              <w:autoSpaceDN w:val="0"/>
              <w:adjustRightInd w:val="0"/>
              <w:jc w:val="both"/>
              <w:rPr>
                <w:rFonts w:eastAsia="Calibri"/>
                <w:sz w:val="22"/>
                <w:szCs w:val="22"/>
              </w:rPr>
            </w:pPr>
          </w:p>
          <w:p w14:paraId="3355C6BE" w14:textId="77777777" w:rsidR="004072E3" w:rsidRPr="004A6225" w:rsidRDefault="004072E3" w:rsidP="004072E3">
            <w:pPr>
              <w:widowControl w:val="0"/>
              <w:autoSpaceDE w:val="0"/>
              <w:autoSpaceDN w:val="0"/>
              <w:adjustRightInd w:val="0"/>
              <w:jc w:val="both"/>
              <w:rPr>
                <w:rFonts w:eastAsia="Calibri"/>
                <w:sz w:val="22"/>
                <w:szCs w:val="22"/>
              </w:rPr>
            </w:pPr>
            <w:r w:rsidRPr="004A6225">
              <w:rPr>
                <w:rFonts w:eastAsia="Calibri"/>
                <w:sz w:val="22"/>
                <w:szCs w:val="22"/>
              </w:rPr>
              <w:t>10.</w:t>
            </w:r>
            <w:r w:rsidRPr="004A6225">
              <w:rPr>
                <w:sz w:val="22"/>
                <w:szCs w:val="22"/>
              </w:rPr>
              <w:tab/>
            </w:r>
            <w:r w:rsidRPr="004A6225">
              <w:rPr>
                <w:rFonts w:eastAsia="Calibri"/>
                <w:sz w:val="22"/>
                <w:szCs w:val="22"/>
              </w:rPr>
              <w:t xml:space="preserve">Where TCC recognizes that an investigation of an alleged violation has commenced and is ongoing, as identified in a </w:t>
            </w:r>
            <w:proofErr w:type="spellStart"/>
            <w:r w:rsidRPr="004A6225">
              <w:rPr>
                <w:rFonts w:eastAsia="Calibri"/>
                <w:sz w:val="22"/>
                <w:szCs w:val="22"/>
              </w:rPr>
              <w:t>dCMR</w:t>
            </w:r>
            <w:proofErr w:type="spellEnd"/>
            <w:r w:rsidRPr="004A6225">
              <w:rPr>
                <w:rFonts w:eastAsia="Calibri"/>
                <w:sz w:val="22"/>
                <w:szCs w:val="22"/>
              </w:rPr>
              <w:t xml:space="preserve"> by a CCM, TCC shall assess that CCM as “Flag State Investigation” for that obligation.  </w:t>
            </w:r>
          </w:p>
          <w:p w14:paraId="7CB6449B" w14:textId="77777777" w:rsidR="004072E3" w:rsidRPr="004A6225" w:rsidRDefault="004072E3" w:rsidP="004072E3">
            <w:pPr>
              <w:widowControl w:val="0"/>
              <w:autoSpaceDE w:val="0"/>
              <w:autoSpaceDN w:val="0"/>
              <w:adjustRightInd w:val="0"/>
              <w:jc w:val="both"/>
              <w:rPr>
                <w:rFonts w:eastAsia="Calibri"/>
                <w:sz w:val="22"/>
                <w:szCs w:val="22"/>
              </w:rPr>
            </w:pPr>
          </w:p>
          <w:p w14:paraId="7772E97D" w14:textId="77777777" w:rsidR="004072E3" w:rsidRPr="004A6225" w:rsidRDefault="004072E3" w:rsidP="004072E3">
            <w:pPr>
              <w:widowControl w:val="0"/>
              <w:autoSpaceDE w:val="0"/>
              <w:autoSpaceDN w:val="0"/>
              <w:adjustRightInd w:val="0"/>
              <w:jc w:val="both"/>
              <w:rPr>
                <w:rFonts w:eastAsia="Calibri"/>
                <w:sz w:val="22"/>
                <w:szCs w:val="22"/>
              </w:rPr>
            </w:pPr>
            <w:r w:rsidRPr="004A6225">
              <w:rPr>
                <w:rFonts w:eastAsia="Calibri"/>
                <w:sz w:val="22"/>
                <w:szCs w:val="22"/>
              </w:rPr>
              <w:t>11.</w:t>
            </w:r>
            <w:r w:rsidRPr="004A6225">
              <w:rPr>
                <w:sz w:val="22"/>
                <w:szCs w:val="22"/>
              </w:rPr>
              <w:tab/>
            </w:r>
            <w:r w:rsidRPr="004A6225">
              <w:rPr>
                <w:rFonts w:eastAsia="Calibri"/>
                <w:sz w:val="22"/>
                <w:szCs w:val="22"/>
              </w:rPr>
              <w:t xml:space="preserve">That CCM shall provide a report of the progress of the investigation, including any action taken or proposed to be taken in relation to the alleged violation under the Status Report every year in its Annual </w:t>
            </w:r>
            <w:r w:rsidRPr="004A6225">
              <w:rPr>
                <w:rFonts w:eastAsia="Calibri"/>
                <w:sz w:val="22"/>
                <w:szCs w:val="22"/>
              </w:rPr>
              <w:lastRenderedPageBreak/>
              <w:t xml:space="preserve">Report Part II. Until the end of the anticipated timeframe in the plan that CCM shall remain assessed as “Flag State Investigation” against that particular obligation for that year.  </w:t>
            </w:r>
          </w:p>
          <w:p w14:paraId="0E7451EE" w14:textId="77777777" w:rsidR="004072E3" w:rsidRPr="004A6225" w:rsidRDefault="004072E3" w:rsidP="004072E3">
            <w:pPr>
              <w:widowControl w:val="0"/>
              <w:autoSpaceDE w:val="0"/>
              <w:autoSpaceDN w:val="0"/>
              <w:adjustRightInd w:val="0"/>
              <w:jc w:val="both"/>
              <w:rPr>
                <w:rFonts w:eastAsia="Calibri"/>
                <w:sz w:val="22"/>
                <w:szCs w:val="22"/>
              </w:rPr>
            </w:pPr>
          </w:p>
          <w:p w14:paraId="1F77D222" w14:textId="77777777" w:rsidR="004072E3" w:rsidRPr="004A6225" w:rsidRDefault="004072E3" w:rsidP="004072E3">
            <w:pPr>
              <w:widowControl w:val="0"/>
              <w:autoSpaceDE w:val="0"/>
              <w:autoSpaceDN w:val="0"/>
              <w:adjustRightInd w:val="0"/>
              <w:jc w:val="both"/>
              <w:rPr>
                <w:rFonts w:eastAsia="Calibri"/>
                <w:i/>
                <w:sz w:val="22"/>
                <w:szCs w:val="22"/>
              </w:rPr>
            </w:pPr>
            <w:r w:rsidRPr="004A6225">
              <w:rPr>
                <w:rFonts w:eastAsia="Calibri"/>
                <w:i/>
                <w:sz w:val="22"/>
                <w:szCs w:val="22"/>
              </w:rPr>
              <w:t>Conclusion of Capacity Development Plan or Status Report</w:t>
            </w:r>
          </w:p>
          <w:p w14:paraId="4B959715" w14:textId="77777777" w:rsidR="004072E3" w:rsidRPr="004A6225" w:rsidRDefault="004072E3" w:rsidP="004072E3">
            <w:pPr>
              <w:widowControl w:val="0"/>
              <w:autoSpaceDE w:val="0"/>
              <w:autoSpaceDN w:val="0"/>
              <w:adjustRightInd w:val="0"/>
              <w:jc w:val="both"/>
              <w:rPr>
                <w:rFonts w:eastAsia="Calibri"/>
                <w:i/>
                <w:sz w:val="22"/>
                <w:szCs w:val="22"/>
              </w:rPr>
            </w:pPr>
          </w:p>
          <w:p w14:paraId="52C51E71" w14:textId="77777777" w:rsidR="004072E3" w:rsidRPr="004A6225" w:rsidRDefault="004072E3" w:rsidP="004072E3">
            <w:pPr>
              <w:widowControl w:val="0"/>
              <w:autoSpaceDE w:val="0"/>
              <w:autoSpaceDN w:val="0"/>
              <w:adjustRightInd w:val="0"/>
              <w:jc w:val="both"/>
              <w:rPr>
                <w:rFonts w:eastAsia="Calibri"/>
                <w:sz w:val="22"/>
                <w:szCs w:val="22"/>
              </w:rPr>
            </w:pPr>
            <w:r w:rsidRPr="004A6225">
              <w:rPr>
                <w:rFonts w:eastAsia="Calibri"/>
                <w:sz w:val="22"/>
                <w:szCs w:val="22"/>
              </w:rPr>
              <w:t>12.</w:t>
            </w:r>
            <w:r w:rsidRPr="004A6225">
              <w:rPr>
                <w:sz w:val="22"/>
                <w:szCs w:val="22"/>
              </w:rPr>
              <w:tab/>
            </w:r>
            <w:r w:rsidRPr="004A6225">
              <w:rPr>
                <w:rFonts w:eastAsia="Calibri"/>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4A6225" w:rsidRDefault="004072E3" w:rsidP="004072E3">
            <w:pPr>
              <w:widowControl w:val="0"/>
              <w:autoSpaceDE w:val="0"/>
              <w:autoSpaceDN w:val="0"/>
              <w:adjustRightInd w:val="0"/>
              <w:jc w:val="both"/>
              <w:rPr>
                <w:rFonts w:eastAsia="Calibri"/>
                <w:sz w:val="22"/>
                <w:szCs w:val="22"/>
              </w:rPr>
            </w:pPr>
          </w:p>
          <w:p w14:paraId="4A7DC5C1" w14:textId="77777777" w:rsidR="004072E3" w:rsidRPr="004A6225" w:rsidRDefault="004072E3" w:rsidP="004072E3">
            <w:pPr>
              <w:widowControl w:val="0"/>
              <w:autoSpaceDE w:val="0"/>
              <w:autoSpaceDN w:val="0"/>
              <w:adjustRightInd w:val="0"/>
              <w:jc w:val="both"/>
              <w:rPr>
                <w:rFonts w:eastAsia="Calibri"/>
                <w:sz w:val="22"/>
                <w:szCs w:val="22"/>
              </w:rPr>
            </w:pPr>
            <w:r w:rsidRPr="004A6225">
              <w:rPr>
                <w:sz w:val="22"/>
                <w:szCs w:val="22"/>
              </w:rPr>
              <w:t>13.</w:t>
            </w:r>
            <w:r w:rsidRPr="004A6225">
              <w:rPr>
                <w:sz w:val="22"/>
                <w:szCs w:val="22"/>
              </w:rPr>
              <w:tab/>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4A6225" w:rsidRDefault="004072E3" w:rsidP="004072E3">
            <w:pPr>
              <w:widowControl w:val="0"/>
              <w:autoSpaceDE w:val="0"/>
              <w:autoSpaceDN w:val="0"/>
              <w:adjustRightInd w:val="0"/>
              <w:jc w:val="both"/>
              <w:rPr>
                <w:rFonts w:eastAsia="Calibri"/>
                <w:sz w:val="22"/>
                <w:szCs w:val="22"/>
              </w:rPr>
            </w:pPr>
          </w:p>
          <w:p w14:paraId="7DC42C35" w14:textId="77777777" w:rsidR="004072E3" w:rsidRPr="004A6225" w:rsidRDefault="004072E3" w:rsidP="004072E3">
            <w:pPr>
              <w:widowControl w:val="0"/>
              <w:autoSpaceDE w:val="0"/>
              <w:autoSpaceDN w:val="0"/>
              <w:adjustRightInd w:val="0"/>
              <w:jc w:val="both"/>
              <w:rPr>
                <w:sz w:val="22"/>
                <w:szCs w:val="22"/>
              </w:rPr>
            </w:pPr>
            <w:r w:rsidRPr="004A6225">
              <w:rPr>
                <w:sz w:val="22"/>
                <w:szCs w:val="22"/>
              </w:rPr>
              <w:t>14.</w:t>
            </w:r>
            <w:r w:rsidRPr="004A6225">
              <w:rPr>
                <w:sz w:val="22"/>
                <w:szCs w:val="22"/>
              </w:rPr>
              <w:tab/>
              <w:t xml:space="preserve">Once the timeframe in the </w:t>
            </w:r>
            <w:r w:rsidRPr="004A6225">
              <w:rPr>
                <w:rFonts w:eastAsia="Calibri"/>
                <w:sz w:val="22"/>
                <w:szCs w:val="22"/>
              </w:rPr>
              <w:t>Capacity Development Plan or Status Report</w:t>
            </w:r>
            <w:r w:rsidRPr="004A6225">
              <w:rPr>
                <w:sz w:val="22"/>
                <w:szCs w:val="22"/>
              </w:rPr>
              <w:t xml:space="preserve"> has passed, that CCM’s compliance with that obligation shall then be assessed in accordance with Annex I.</w:t>
            </w:r>
          </w:p>
          <w:p w14:paraId="01FDF8E0" w14:textId="77777777" w:rsidR="009F6D2C" w:rsidRPr="004A6225" w:rsidRDefault="009F6D2C" w:rsidP="009F6D2C">
            <w:pPr>
              <w:widowControl w:val="0"/>
              <w:autoSpaceDE w:val="0"/>
              <w:autoSpaceDN w:val="0"/>
              <w:adjustRightInd w:val="0"/>
              <w:jc w:val="both"/>
              <w:rPr>
                <w:sz w:val="22"/>
                <w:szCs w:val="22"/>
              </w:rPr>
            </w:pPr>
          </w:p>
          <w:p w14:paraId="6810A57B" w14:textId="77777777" w:rsidR="00471864" w:rsidRPr="004A6225" w:rsidRDefault="00471864" w:rsidP="0023652C">
            <w:pPr>
              <w:tabs>
                <w:tab w:val="center" w:pos="563"/>
                <w:tab w:val="center" w:pos="5508"/>
              </w:tabs>
              <w:rPr>
                <w:sz w:val="22"/>
                <w:szCs w:val="22"/>
              </w:rPr>
            </w:pPr>
          </w:p>
          <w:p w14:paraId="48EDB014" w14:textId="64D15B8B" w:rsidR="00471864" w:rsidRPr="004A6225" w:rsidRDefault="009F6D2C" w:rsidP="004072E3">
            <w:pPr>
              <w:tabs>
                <w:tab w:val="center" w:pos="563"/>
                <w:tab w:val="center" w:pos="5508"/>
              </w:tabs>
            </w:pPr>
            <w:r w:rsidRPr="004A6225">
              <w:rPr>
                <w:sz w:val="22"/>
                <w:szCs w:val="22"/>
              </w:rPr>
              <w:t>---</w:t>
            </w:r>
          </w:p>
        </w:tc>
      </w:tr>
      <w:bookmarkEnd w:id="0"/>
    </w:tbl>
    <w:p w14:paraId="2F256731" w14:textId="2E30B5CB" w:rsidR="00CC4EC4" w:rsidRPr="004A6225" w:rsidRDefault="00CC4EC4" w:rsidP="009F6D2C">
      <w:pPr>
        <w:ind w:firstLine="720"/>
        <w:rPr>
          <w:rFonts w:ascii="Times New Roman" w:hAnsi="Times New Roman" w:cs="Times New Roman"/>
          <w:b/>
          <w:lang w:val="en-NZ"/>
        </w:rPr>
      </w:pPr>
    </w:p>
    <w:sectPr w:rsidR="00CC4EC4" w:rsidRPr="004A622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BB957" w14:textId="77777777" w:rsidR="003424BD" w:rsidRDefault="003424BD" w:rsidP="00277403">
      <w:pPr>
        <w:spacing w:after="0" w:line="240" w:lineRule="auto"/>
      </w:pPr>
      <w:r>
        <w:separator/>
      </w:r>
    </w:p>
  </w:endnote>
  <w:endnote w:type="continuationSeparator" w:id="0">
    <w:p w14:paraId="7F5B61DF" w14:textId="77777777" w:rsidR="003424BD" w:rsidRDefault="003424BD"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66A8F" w14:textId="77777777" w:rsidR="0070222D" w:rsidRDefault="007022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A6225">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A6225">
              <w:rPr>
                <w:b/>
                <w:bCs/>
                <w:noProof/>
              </w:rPr>
              <w:t>3</w:t>
            </w:r>
            <w:r>
              <w:rPr>
                <w:b/>
                <w:bCs/>
                <w:sz w:val="24"/>
                <w:szCs w:val="24"/>
              </w:rPr>
              <w:fldChar w:fldCharType="end"/>
            </w:r>
          </w:p>
        </w:sdtContent>
      </w:sdt>
    </w:sdtContent>
  </w:sdt>
  <w:p w14:paraId="651D6911" w14:textId="77777777" w:rsidR="004072E3" w:rsidRDefault="004072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FC65F" w14:textId="77777777" w:rsidR="0070222D" w:rsidRDefault="00702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E804E" w14:textId="77777777" w:rsidR="003424BD" w:rsidRDefault="003424BD" w:rsidP="00277403">
      <w:pPr>
        <w:spacing w:after="0" w:line="240" w:lineRule="auto"/>
      </w:pPr>
      <w:r>
        <w:separator/>
      </w:r>
    </w:p>
  </w:footnote>
  <w:footnote w:type="continuationSeparator" w:id="0">
    <w:p w14:paraId="74DED7B9" w14:textId="77777777" w:rsidR="003424BD" w:rsidRDefault="003424BD" w:rsidP="00277403">
      <w:pPr>
        <w:spacing w:after="0" w:line="240" w:lineRule="auto"/>
      </w:pPr>
      <w:r>
        <w:continuationSeparator/>
      </w:r>
    </w:p>
  </w:footnote>
  <w:footnote w:id="1">
    <w:p w14:paraId="39905F66" w14:textId="323EF265"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w:t>
      </w:r>
      <w:proofErr w:type="spellStart"/>
      <w:r w:rsidR="009F6D2C" w:rsidRPr="009F6D2C">
        <w:t>dCMR</w:t>
      </w:r>
      <w:proofErr w:type="spellEnd"/>
      <w:r w:rsidR="009F6D2C" w:rsidRPr="009F6D2C">
        <w:t>).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AF1F" w14:textId="77777777" w:rsidR="0070222D" w:rsidRDefault="00702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C42C" w14:textId="709F20AC" w:rsidR="00277403" w:rsidRPr="004442BA" w:rsidRDefault="00277403"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A074E" w14:textId="77777777" w:rsidR="0070222D" w:rsidRDefault="007022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B2D27"/>
    <w:rsid w:val="000D1614"/>
    <w:rsid w:val="000F41AF"/>
    <w:rsid w:val="00172F28"/>
    <w:rsid w:val="0017483A"/>
    <w:rsid w:val="001E083C"/>
    <w:rsid w:val="001F484B"/>
    <w:rsid w:val="002233DA"/>
    <w:rsid w:val="0023652C"/>
    <w:rsid w:val="00253F7B"/>
    <w:rsid w:val="00277403"/>
    <w:rsid w:val="002F36BE"/>
    <w:rsid w:val="003120B2"/>
    <w:rsid w:val="003424BD"/>
    <w:rsid w:val="00363132"/>
    <w:rsid w:val="00382A23"/>
    <w:rsid w:val="003B65F4"/>
    <w:rsid w:val="003E7ABD"/>
    <w:rsid w:val="004050A6"/>
    <w:rsid w:val="004072E3"/>
    <w:rsid w:val="004442BA"/>
    <w:rsid w:val="00471864"/>
    <w:rsid w:val="00490369"/>
    <w:rsid w:val="004A6225"/>
    <w:rsid w:val="004F67BF"/>
    <w:rsid w:val="00581595"/>
    <w:rsid w:val="00595BF3"/>
    <w:rsid w:val="005B4E54"/>
    <w:rsid w:val="005C27A9"/>
    <w:rsid w:val="005C747E"/>
    <w:rsid w:val="005F6C4A"/>
    <w:rsid w:val="00602BDF"/>
    <w:rsid w:val="00604D61"/>
    <w:rsid w:val="00620932"/>
    <w:rsid w:val="00621DBD"/>
    <w:rsid w:val="00635292"/>
    <w:rsid w:val="00636867"/>
    <w:rsid w:val="00636D80"/>
    <w:rsid w:val="00673B4D"/>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7F59"/>
    <w:rsid w:val="008D17AA"/>
    <w:rsid w:val="008E5ABD"/>
    <w:rsid w:val="00982D80"/>
    <w:rsid w:val="00983609"/>
    <w:rsid w:val="00997FF4"/>
    <w:rsid w:val="009E442B"/>
    <w:rsid w:val="009F6D2C"/>
    <w:rsid w:val="00A2331F"/>
    <w:rsid w:val="00AD18A3"/>
    <w:rsid w:val="00AE5C40"/>
    <w:rsid w:val="00B02D89"/>
    <w:rsid w:val="00B0617C"/>
    <w:rsid w:val="00B57CEB"/>
    <w:rsid w:val="00B71F96"/>
    <w:rsid w:val="00BA1125"/>
    <w:rsid w:val="00C95B9A"/>
    <w:rsid w:val="00CB065F"/>
    <w:rsid w:val="00CC4EC4"/>
    <w:rsid w:val="00CE6326"/>
    <w:rsid w:val="00CF4BE4"/>
    <w:rsid w:val="00CF5FFD"/>
    <w:rsid w:val="00D803A5"/>
    <w:rsid w:val="00D82D10"/>
    <w:rsid w:val="00DA2614"/>
    <w:rsid w:val="00DB6FF0"/>
    <w:rsid w:val="00DC5E56"/>
    <w:rsid w:val="00E20393"/>
    <w:rsid w:val="00F26CAC"/>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1D4D28-6713-42AD-B9FD-AF3C5FDE46A7}">
  <ds:schemaRefs>
    <ds:schemaRef ds:uri="http://schemas.openxmlformats.org/officeDocument/2006/bibliography"/>
  </ds:schemaRefs>
</ds:datastoreItem>
</file>

<file path=customXml/itemProps2.xml><?xml version="1.0" encoding="utf-8"?>
<ds:datastoreItem xmlns:ds="http://schemas.openxmlformats.org/officeDocument/2006/customXml" ds:itemID="{24C44A47-F275-4B5E-B152-F22DB918B03C}"/>
</file>

<file path=customXml/itemProps3.xml><?xml version="1.0" encoding="utf-8"?>
<ds:datastoreItem xmlns:ds="http://schemas.openxmlformats.org/officeDocument/2006/customXml" ds:itemID="{B255FF1A-45B9-4D8B-8269-CBB2C1B0032F}"/>
</file>

<file path=customXml/itemProps4.xml><?xml version="1.0" encoding="utf-8"?>
<ds:datastoreItem xmlns:ds="http://schemas.openxmlformats.org/officeDocument/2006/customXml" ds:itemID="{74CDC210-7A12-47B0-AADF-D938147CBF52}"/>
</file>

<file path=docProps/app.xml><?xml version="1.0" encoding="utf-8"?>
<Properties xmlns="http://schemas.openxmlformats.org/officeDocument/2006/extended-properties" xmlns:vt="http://schemas.openxmlformats.org/officeDocument/2006/docPropsVTypes">
  <Template>Normal</Template>
  <TotalTime>0</TotalTime>
  <Pages>3</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6193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2017-08-28T12:26:00Z</dcterms:created>
  <dcterms:modified xsi:type="dcterms:W3CDTF">2017-08-29T02:19:00Z</dcterms:modified>
</cp:coreProperties>
</file>