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3DB8" w14:textId="77777777" w:rsidR="000701DA" w:rsidRPr="000701DA" w:rsidRDefault="000701DA" w:rsidP="000701DA">
      <w:pPr>
        <w:autoSpaceDE w:val="0"/>
        <w:autoSpaceDN w:val="0"/>
        <w:adjustRightInd w:val="0"/>
        <w:snapToGrid w:val="0"/>
        <w:spacing w:after="0" w:line="240" w:lineRule="auto"/>
        <w:jc w:val="center"/>
        <w:rPr>
          <w:rFonts w:ascii="Times New Roman" w:hAnsi="Times New Roman" w:cs="Times New Roman"/>
          <w:b/>
          <w:bCs/>
          <w:lang w:val="en-AU" w:eastAsia="en-NZ"/>
        </w:rPr>
      </w:pPr>
    </w:p>
    <w:p w14:paraId="5D85A544" w14:textId="77777777" w:rsidR="000701DA" w:rsidRPr="000701DA" w:rsidRDefault="000701DA" w:rsidP="000701DA">
      <w:pPr>
        <w:autoSpaceDE w:val="0"/>
        <w:autoSpaceDN w:val="0"/>
        <w:adjustRightInd w:val="0"/>
        <w:snapToGrid w:val="0"/>
        <w:spacing w:after="0" w:line="240" w:lineRule="auto"/>
        <w:jc w:val="center"/>
        <w:rPr>
          <w:rFonts w:ascii="Times New Roman" w:hAnsi="Times New Roman" w:cs="Times New Roman"/>
          <w:b/>
          <w:bCs/>
          <w:lang w:val="en-AU" w:eastAsia="en-NZ"/>
        </w:rPr>
      </w:pPr>
    </w:p>
    <w:p w14:paraId="6B22116B" w14:textId="77777777" w:rsidR="000701DA" w:rsidRPr="000701DA" w:rsidRDefault="000701DA" w:rsidP="000701DA">
      <w:pPr>
        <w:autoSpaceDE w:val="0"/>
        <w:autoSpaceDN w:val="0"/>
        <w:adjustRightInd w:val="0"/>
        <w:snapToGrid w:val="0"/>
        <w:spacing w:after="0" w:line="240" w:lineRule="auto"/>
        <w:jc w:val="center"/>
        <w:rPr>
          <w:rFonts w:ascii="Times New Roman" w:hAnsi="Times New Roman" w:cs="Times New Roman"/>
          <w:b/>
          <w:bCs/>
          <w:lang w:val="en-AU" w:eastAsia="en-NZ"/>
        </w:rPr>
      </w:pPr>
      <w:r w:rsidRPr="000701DA">
        <w:rPr>
          <w:rFonts w:ascii="Times New Roman" w:hAnsi="Times New Roman" w:cs="Times New Roman"/>
          <w:noProof/>
          <w:lang w:eastAsia="zh-CN" w:bidi="mn-Mong-CN"/>
        </w:rPr>
        <w:drawing>
          <wp:inline distT="0" distB="0" distL="0" distR="0" wp14:anchorId="2E2BB93E" wp14:editId="5E6E4009">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15032F68" w14:textId="77777777" w:rsidR="000701DA" w:rsidRPr="000701DA" w:rsidRDefault="000701DA" w:rsidP="000701DA">
      <w:pPr>
        <w:autoSpaceDE w:val="0"/>
        <w:autoSpaceDN w:val="0"/>
        <w:adjustRightInd w:val="0"/>
        <w:snapToGrid w:val="0"/>
        <w:spacing w:after="0" w:line="240" w:lineRule="auto"/>
        <w:jc w:val="center"/>
        <w:rPr>
          <w:rFonts w:ascii="Times New Roman" w:hAnsi="Times New Roman" w:cs="Times New Roman"/>
          <w:b/>
          <w:bCs/>
          <w:lang w:val="en-AU" w:eastAsia="en-NZ"/>
        </w:rPr>
      </w:pPr>
    </w:p>
    <w:p w14:paraId="363E743C" w14:textId="77777777" w:rsidR="000701DA" w:rsidRPr="000701DA" w:rsidRDefault="000701DA" w:rsidP="000701DA">
      <w:pPr>
        <w:autoSpaceDE w:val="0"/>
        <w:autoSpaceDN w:val="0"/>
        <w:adjustRightInd w:val="0"/>
        <w:snapToGrid w:val="0"/>
        <w:spacing w:after="0" w:line="240" w:lineRule="auto"/>
        <w:jc w:val="center"/>
        <w:rPr>
          <w:rFonts w:ascii="Times New Roman" w:hAnsi="Times New Roman" w:cs="Times New Roman"/>
          <w:b/>
          <w:bCs/>
          <w:lang w:val="en-AU" w:eastAsia="en-NZ"/>
        </w:rPr>
      </w:pPr>
    </w:p>
    <w:p w14:paraId="14FDF844" w14:textId="77777777" w:rsidR="000701DA" w:rsidRPr="000701DA" w:rsidRDefault="000701DA" w:rsidP="000701DA">
      <w:pPr>
        <w:adjustRightInd w:val="0"/>
        <w:snapToGrid w:val="0"/>
        <w:spacing w:after="0" w:line="240" w:lineRule="auto"/>
        <w:jc w:val="center"/>
        <w:rPr>
          <w:rFonts w:ascii="Times New Roman" w:hAnsi="Times New Roman" w:cs="Times New Roman"/>
          <w:b/>
          <w:lang w:val="en-NZ"/>
        </w:rPr>
      </w:pPr>
      <w:r w:rsidRPr="000701DA">
        <w:rPr>
          <w:rFonts w:ascii="Times New Roman" w:hAnsi="Times New Roman" w:cs="Times New Roman"/>
          <w:b/>
          <w:lang w:val="en-NZ"/>
        </w:rPr>
        <w:t xml:space="preserve">The Commission for the Conservation and Management of </w:t>
      </w:r>
    </w:p>
    <w:p w14:paraId="6E2A13B4" w14:textId="77777777" w:rsidR="000701DA" w:rsidRPr="000701DA" w:rsidRDefault="000701DA" w:rsidP="000701DA">
      <w:pPr>
        <w:adjustRightInd w:val="0"/>
        <w:snapToGrid w:val="0"/>
        <w:spacing w:after="0" w:line="240" w:lineRule="auto"/>
        <w:jc w:val="center"/>
        <w:rPr>
          <w:rFonts w:ascii="Times New Roman" w:hAnsi="Times New Roman" w:cs="Times New Roman"/>
          <w:b/>
          <w:lang w:val="en-NZ"/>
        </w:rPr>
      </w:pPr>
      <w:r w:rsidRPr="000701DA">
        <w:rPr>
          <w:rFonts w:ascii="Times New Roman" w:hAnsi="Times New Roman" w:cs="Times New Roman"/>
          <w:b/>
          <w:lang w:val="en-NZ"/>
        </w:rPr>
        <w:t xml:space="preserve">Highly Migratory Fish Stocks in the Western and Central Pacific Ocean </w:t>
      </w:r>
    </w:p>
    <w:p w14:paraId="5F42D9C6" w14:textId="77777777" w:rsidR="000701DA" w:rsidRPr="000701DA" w:rsidRDefault="000701DA" w:rsidP="000701DA">
      <w:pPr>
        <w:adjustRightInd w:val="0"/>
        <w:snapToGrid w:val="0"/>
        <w:spacing w:after="0" w:line="240" w:lineRule="auto"/>
        <w:jc w:val="center"/>
        <w:rPr>
          <w:rFonts w:ascii="Times New Roman" w:hAnsi="Times New Roman" w:cs="Times New Roman"/>
          <w:b/>
          <w:lang w:val="en-NZ"/>
        </w:rPr>
      </w:pPr>
    </w:p>
    <w:p w14:paraId="22A964A9" w14:textId="77777777" w:rsidR="000701DA" w:rsidRPr="000701DA" w:rsidRDefault="000701DA" w:rsidP="000701DA">
      <w:pPr>
        <w:adjustRightInd w:val="0"/>
        <w:snapToGrid w:val="0"/>
        <w:spacing w:after="0" w:line="240" w:lineRule="auto"/>
        <w:jc w:val="center"/>
        <w:rPr>
          <w:rFonts w:ascii="Times New Roman" w:hAnsi="Times New Roman" w:cs="Times New Roman"/>
          <w:b/>
          <w:lang w:val="en-NZ"/>
        </w:rPr>
      </w:pPr>
    </w:p>
    <w:p w14:paraId="5787782B" w14:textId="77777777" w:rsidR="000701DA" w:rsidRPr="000701DA" w:rsidRDefault="000701DA" w:rsidP="000701DA">
      <w:pPr>
        <w:adjustRightInd w:val="0"/>
        <w:snapToGrid w:val="0"/>
        <w:spacing w:after="0" w:line="240" w:lineRule="auto"/>
        <w:jc w:val="center"/>
        <w:rPr>
          <w:rFonts w:ascii="Times New Roman" w:hAnsi="Times New Roman" w:cs="Times New Roman"/>
          <w:b/>
          <w:lang w:val="en-NZ"/>
        </w:rPr>
      </w:pPr>
    </w:p>
    <w:p w14:paraId="0319DC1F" w14:textId="77777777" w:rsidR="000701DA" w:rsidRPr="000701DA" w:rsidRDefault="000701DA" w:rsidP="000701DA">
      <w:pPr>
        <w:adjustRightInd w:val="0"/>
        <w:snapToGrid w:val="0"/>
        <w:spacing w:after="0" w:line="240" w:lineRule="auto"/>
        <w:jc w:val="center"/>
        <w:rPr>
          <w:rFonts w:ascii="Times New Roman" w:hAnsi="Times New Roman" w:cs="Times New Roman"/>
          <w:b/>
          <w:caps/>
          <w:lang w:val="en-NZ"/>
        </w:rPr>
      </w:pPr>
      <w:r w:rsidRPr="000701DA">
        <w:rPr>
          <w:rFonts w:ascii="Times New Roman" w:hAnsi="Times New Roman" w:cs="Times New Roman"/>
          <w:b/>
          <w:caps/>
          <w:lang w:val="en-NZ"/>
        </w:rPr>
        <w:t>Scientific Committee</w:t>
      </w:r>
    </w:p>
    <w:p w14:paraId="121E4437" w14:textId="77777777" w:rsidR="000701DA" w:rsidRPr="000701DA" w:rsidRDefault="000701DA" w:rsidP="000701DA">
      <w:pPr>
        <w:adjustRightInd w:val="0"/>
        <w:snapToGrid w:val="0"/>
        <w:spacing w:after="0" w:line="240" w:lineRule="auto"/>
        <w:jc w:val="center"/>
        <w:rPr>
          <w:rFonts w:ascii="Times New Roman" w:hAnsi="Times New Roman" w:cs="Times New Roman"/>
          <w:b/>
          <w:lang w:val="en-NZ"/>
        </w:rPr>
      </w:pPr>
    </w:p>
    <w:p w14:paraId="46F423C5" w14:textId="77777777" w:rsidR="000701DA" w:rsidRPr="000701DA" w:rsidRDefault="000701DA" w:rsidP="000701DA">
      <w:pPr>
        <w:adjustRightInd w:val="0"/>
        <w:snapToGrid w:val="0"/>
        <w:spacing w:after="0" w:line="240" w:lineRule="auto"/>
        <w:jc w:val="center"/>
        <w:rPr>
          <w:rFonts w:ascii="Times New Roman" w:hAnsi="Times New Roman" w:cs="Times New Roman"/>
          <w:b/>
          <w:sz w:val="36"/>
          <w:szCs w:val="36"/>
        </w:rPr>
      </w:pPr>
    </w:p>
    <w:p w14:paraId="52CDA653" w14:textId="5CE38264" w:rsidR="004B05DF" w:rsidRPr="000701DA" w:rsidRDefault="00D03966" w:rsidP="000701DA">
      <w:pPr>
        <w:adjustRightInd w:val="0"/>
        <w:snapToGrid w:val="0"/>
        <w:spacing w:after="0" w:line="240" w:lineRule="auto"/>
        <w:jc w:val="center"/>
        <w:rPr>
          <w:rFonts w:ascii="Times New Roman" w:hAnsi="Times New Roman" w:cs="Times New Roman"/>
          <w:b/>
          <w:sz w:val="28"/>
          <w:szCs w:val="28"/>
        </w:rPr>
      </w:pPr>
      <w:r w:rsidRPr="000701DA">
        <w:rPr>
          <w:rFonts w:ascii="Times New Roman" w:hAnsi="Times New Roman" w:cs="Times New Roman"/>
          <w:b/>
          <w:sz w:val="28"/>
          <w:szCs w:val="28"/>
        </w:rPr>
        <w:t xml:space="preserve">PACIFIC BLUEFIN TUNA </w:t>
      </w:r>
      <w:r w:rsidR="004B05DF" w:rsidRPr="000701DA">
        <w:rPr>
          <w:rFonts w:ascii="Times New Roman" w:hAnsi="Times New Roman" w:cs="Times New Roman"/>
          <w:b/>
          <w:sz w:val="28"/>
          <w:szCs w:val="28"/>
        </w:rPr>
        <w:t>(</w:t>
      </w:r>
      <w:r w:rsidR="004B05DF" w:rsidRPr="000701DA">
        <w:rPr>
          <w:rFonts w:ascii="Times New Roman" w:hAnsi="Times New Roman" w:cs="Times New Roman"/>
          <w:b/>
          <w:i/>
          <w:sz w:val="28"/>
          <w:szCs w:val="28"/>
        </w:rPr>
        <w:t xml:space="preserve">Thunnus </w:t>
      </w:r>
      <w:r w:rsidR="003F50D6" w:rsidRPr="000701DA">
        <w:rPr>
          <w:rFonts w:ascii="Times New Roman" w:hAnsi="Times New Roman" w:cs="Times New Roman"/>
          <w:b/>
          <w:i/>
          <w:sz w:val="28"/>
          <w:szCs w:val="28"/>
        </w:rPr>
        <w:t>orientalis</w:t>
      </w:r>
      <w:r w:rsidR="004B05DF" w:rsidRPr="000701DA">
        <w:rPr>
          <w:rFonts w:ascii="Times New Roman" w:hAnsi="Times New Roman" w:cs="Times New Roman"/>
          <w:b/>
          <w:sz w:val="28"/>
          <w:szCs w:val="28"/>
        </w:rPr>
        <w:t>)</w:t>
      </w:r>
    </w:p>
    <w:p w14:paraId="215CAFF3" w14:textId="77777777" w:rsidR="000701DA" w:rsidRPr="000701DA" w:rsidRDefault="000701DA" w:rsidP="000701DA">
      <w:pPr>
        <w:adjustRightInd w:val="0"/>
        <w:snapToGrid w:val="0"/>
        <w:spacing w:after="0" w:line="240" w:lineRule="auto"/>
        <w:jc w:val="center"/>
        <w:rPr>
          <w:rFonts w:ascii="Times New Roman" w:hAnsi="Times New Roman" w:cs="Times New Roman"/>
          <w:caps/>
        </w:rPr>
      </w:pPr>
    </w:p>
    <w:p w14:paraId="36728E1A" w14:textId="683841A8" w:rsidR="004B05DF" w:rsidRPr="000701DA" w:rsidRDefault="004B05DF" w:rsidP="000701DA">
      <w:pPr>
        <w:adjustRightInd w:val="0"/>
        <w:snapToGrid w:val="0"/>
        <w:spacing w:after="0" w:line="240" w:lineRule="auto"/>
        <w:jc w:val="center"/>
        <w:rPr>
          <w:rFonts w:ascii="Times New Roman" w:hAnsi="Times New Roman" w:cs="Times New Roman"/>
          <w:caps/>
        </w:rPr>
      </w:pPr>
      <w:r w:rsidRPr="000701DA">
        <w:rPr>
          <w:rFonts w:ascii="Times New Roman" w:hAnsi="Times New Roman" w:cs="Times New Roman"/>
          <w:caps/>
        </w:rPr>
        <w:t xml:space="preserve">Stock Status </w:t>
      </w:r>
      <w:r w:rsidR="000701DA" w:rsidRPr="000701DA">
        <w:rPr>
          <w:rFonts w:ascii="Times New Roman" w:hAnsi="Times New Roman" w:cs="Times New Roman"/>
          <w:caps/>
        </w:rPr>
        <w:t>AND</w:t>
      </w:r>
      <w:r w:rsidRPr="000701DA">
        <w:rPr>
          <w:rFonts w:ascii="Times New Roman" w:hAnsi="Times New Roman" w:cs="Times New Roman"/>
          <w:caps/>
        </w:rPr>
        <w:t xml:space="preserve"> Management Advice</w:t>
      </w:r>
    </w:p>
    <w:p w14:paraId="513BBE52" w14:textId="77777777" w:rsidR="000701DA" w:rsidRPr="000701DA" w:rsidRDefault="000701DA" w:rsidP="000701DA">
      <w:pPr>
        <w:adjustRightInd w:val="0"/>
        <w:snapToGrid w:val="0"/>
        <w:spacing w:after="0" w:line="240" w:lineRule="auto"/>
        <w:jc w:val="center"/>
        <w:rPr>
          <w:rFonts w:ascii="Times New Roman" w:hAnsi="Times New Roman" w:cs="Times New Roman"/>
          <w:caps/>
        </w:rPr>
      </w:pPr>
    </w:p>
    <w:p w14:paraId="63C24E04" w14:textId="7C012607" w:rsidR="004B05DF" w:rsidRPr="000701DA" w:rsidRDefault="004B05DF" w:rsidP="000701DA">
      <w:pPr>
        <w:adjustRightInd w:val="0"/>
        <w:snapToGrid w:val="0"/>
        <w:spacing w:after="0" w:line="240" w:lineRule="auto"/>
        <w:rPr>
          <w:rFonts w:ascii="Times New Roman" w:hAnsi="Times New Roman" w:cs="Times New Roman"/>
          <w:caps/>
        </w:rPr>
      </w:pPr>
    </w:p>
    <w:p w14:paraId="531CDD5E" w14:textId="15653EAF" w:rsidR="000701DA" w:rsidRPr="000701DA" w:rsidRDefault="000701DA" w:rsidP="000701DA">
      <w:pPr>
        <w:adjustRightInd w:val="0"/>
        <w:snapToGrid w:val="0"/>
        <w:spacing w:after="0" w:line="240" w:lineRule="auto"/>
        <w:rPr>
          <w:rFonts w:ascii="Times New Roman" w:hAnsi="Times New Roman" w:cs="Times New Roman"/>
          <w:caps/>
        </w:rPr>
      </w:pPr>
    </w:p>
    <w:p w14:paraId="682289C0" w14:textId="100B8436" w:rsidR="000701DA" w:rsidRPr="000701DA" w:rsidRDefault="000701DA" w:rsidP="000701DA">
      <w:pPr>
        <w:adjustRightInd w:val="0"/>
        <w:snapToGrid w:val="0"/>
        <w:spacing w:after="0" w:line="240" w:lineRule="auto"/>
        <w:rPr>
          <w:rFonts w:ascii="Times New Roman" w:hAnsi="Times New Roman" w:cs="Times New Roman"/>
          <w:caps/>
        </w:rPr>
      </w:pPr>
    </w:p>
    <w:p w14:paraId="24DBCFF4" w14:textId="1FC5904B" w:rsidR="000701DA" w:rsidRPr="000701DA" w:rsidRDefault="000701DA" w:rsidP="000701DA">
      <w:pPr>
        <w:adjustRightInd w:val="0"/>
        <w:snapToGrid w:val="0"/>
        <w:spacing w:after="0" w:line="240" w:lineRule="auto"/>
        <w:rPr>
          <w:rFonts w:ascii="Times New Roman" w:hAnsi="Times New Roman" w:cs="Times New Roman"/>
          <w:caps/>
        </w:rPr>
      </w:pPr>
    </w:p>
    <w:p w14:paraId="793D601D" w14:textId="429D34B1" w:rsidR="000701DA" w:rsidRPr="000701DA" w:rsidRDefault="000701DA" w:rsidP="000701DA">
      <w:pPr>
        <w:adjustRightInd w:val="0"/>
        <w:snapToGrid w:val="0"/>
        <w:spacing w:after="0" w:line="240" w:lineRule="auto"/>
        <w:rPr>
          <w:rFonts w:ascii="Times New Roman" w:hAnsi="Times New Roman" w:cs="Times New Roman"/>
          <w:caps/>
        </w:rPr>
      </w:pPr>
    </w:p>
    <w:p w14:paraId="23FB4364" w14:textId="79552C0A" w:rsidR="000701DA" w:rsidRPr="000701DA" w:rsidRDefault="000701DA" w:rsidP="000701DA">
      <w:pPr>
        <w:adjustRightInd w:val="0"/>
        <w:snapToGrid w:val="0"/>
        <w:spacing w:after="0" w:line="240" w:lineRule="auto"/>
        <w:rPr>
          <w:rFonts w:ascii="Times New Roman" w:hAnsi="Times New Roman" w:cs="Times New Roman"/>
          <w:caps/>
        </w:rPr>
      </w:pPr>
    </w:p>
    <w:p w14:paraId="53877E3B" w14:textId="10028E5B" w:rsidR="000701DA" w:rsidRPr="000701DA" w:rsidRDefault="000701DA" w:rsidP="000701DA">
      <w:pPr>
        <w:adjustRightInd w:val="0"/>
        <w:snapToGrid w:val="0"/>
        <w:spacing w:after="0" w:line="240" w:lineRule="auto"/>
        <w:rPr>
          <w:rFonts w:ascii="Times New Roman" w:hAnsi="Times New Roman" w:cs="Times New Roman"/>
          <w:caps/>
        </w:rPr>
      </w:pPr>
    </w:p>
    <w:p w14:paraId="4D1BE245" w14:textId="41C44729" w:rsidR="000701DA" w:rsidRPr="000701DA" w:rsidRDefault="000701DA" w:rsidP="000701DA">
      <w:pPr>
        <w:adjustRightInd w:val="0"/>
        <w:snapToGrid w:val="0"/>
        <w:spacing w:after="0" w:line="240" w:lineRule="auto"/>
        <w:rPr>
          <w:rFonts w:ascii="Times New Roman" w:hAnsi="Times New Roman" w:cs="Times New Roman"/>
          <w:caps/>
        </w:rPr>
      </w:pPr>
    </w:p>
    <w:sdt>
      <w:sdtPr>
        <w:rPr>
          <w:rFonts w:ascii="Times New Roman" w:eastAsiaTheme="minorHAnsi" w:hAnsi="Times New Roman" w:cs="Times New Roman"/>
          <w:color w:val="auto"/>
          <w:sz w:val="22"/>
          <w:szCs w:val="22"/>
        </w:rPr>
        <w:id w:val="497076179"/>
        <w:docPartObj>
          <w:docPartGallery w:val="Table of Contents"/>
          <w:docPartUnique/>
        </w:docPartObj>
      </w:sdtPr>
      <w:sdtEndPr>
        <w:rPr>
          <w:b/>
          <w:bCs/>
          <w:noProof/>
        </w:rPr>
      </w:sdtEndPr>
      <w:sdtContent>
        <w:p w14:paraId="3037CFBD" w14:textId="77777777" w:rsidR="002C22E2" w:rsidRPr="000701DA" w:rsidRDefault="002C22E2" w:rsidP="00D03966">
          <w:pPr>
            <w:pStyle w:val="TOCHeading"/>
            <w:adjustRightInd w:val="0"/>
            <w:snapToGrid w:val="0"/>
            <w:spacing w:before="0" w:after="240" w:line="240" w:lineRule="auto"/>
            <w:rPr>
              <w:rFonts w:ascii="Times New Roman" w:hAnsi="Times New Roman" w:cs="Times New Roman"/>
            </w:rPr>
          </w:pPr>
          <w:r w:rsidRPr="000701DA">
            <w:rPr>
              <w:rFonts w:ascii="Times New Roman" w:hAnsi="Times New Roman" w:cs="Times New Roman"/>
            </w:rPr>
            <w:t>Contents</w:t>
          </w:r>
        </w:p>
        <w:p w14:paraId="1DC9B120" w14:textId="3017163C" w:rsidR="00D03966" w:rsidRPr="00D03966" w:rsidRDefault="002C22E2" w:rsidP="00D03966">
          <w:pPr>
            <w:pStyle w:val="TOC1"/>
            <w:tabs>
              <w:tab w:val="right" w:leader="dot" w:pos="9350"/>
            </w:tabs>
            <w:adjustRightInd w:val="0"/>
            <w:snapToGrid w:val="0"/>
            <w:spacing w:after="240" w:line="240" w:lineRule="auto"/>
            <w:rPr>
              <w:rFonts w:eastAsiaTheme="minorEastAsia"/>
              <w:noProof/>
              <w:lang w:eastAsia="ko-KR"/>
            </w:rPr>
          </w:pPr>
          <w:r w:rsidRPr="000701DA">
            <w:rPr>
              <w:rFonts w:ascii="Times New Roman" w:hAnsi="Times New Roman" w:cs="Times New Roman"/>
            </w:rPr>
            <w:fldChar w:fldCharType="begin"/>
          </w:r>
          <w:r w:rsidRPr="000701DA">
            <w:rPr>
              <w:rFonts w:ascii="Times New Roman" w:hAnsi="Times New Roman" w:cs="Times New Roman"/>
            </w:rPr>
            <w:instrText xml:space="preserve"> TOC \o "1-3" \h \z \u </w:instrText>
          </w:r>
          <w:r w:rsidRPr="000701DA">
            <w:rPr>
              <w:rFonts w:ascii="Times New Roman" w:hAnsi="Times New Roman" w:cs="Times New Roman"/>
            </w:rPr>
            <w:fldChar w:fldCharType="separate"/>
          </w:r>
          <w:hyperlink w:anchor="_Toc24982872" w:history="1">
            <w:r w:rsidR="00D03966" w:rsidRPr="00D03966">
              <w:rPr>
                <w:rStyle w:val="Hyperlink"/>
                <w:rFonts w:ascii="Times New Roman" w:hAnsi="Times New Roman" w:cs="Times New Roman"/>
                <w:noProof/>
              </w:rPr>
              <w:t>SC15 2019 (FISHERY INDICATORS UPDATED)</w:t>
            </w:r>
            <w:r w:rsidR="00D03966" w:rsidRPr="00D03966">
              <w:rPr>
                <w:noProof/>
                <w:webHidden/>
              </w:rPr>
              <w:tab/>
            </w:r>
            <w:r w:rsidR="00D03966" w:rsidRPr="00D03966">
              <w:rPr>
                <w:noProof/>
                <w:webHidden/>
              </w:rPr>
              <w:fldChar w:fldCharType="begin"/>
            </w:r>
            <w:r w:rsidR="00D03966" w:rsidRPr="00D03966">
              <w:rPr>
                <w:noProof/>
                <w:webHidden/>
              </w:rPr>
              <w:instrText xml:space="preserve"> PAGEREF _Toc24982872 \h </w:instrText>
            </w:r>
            <w:r w:rsidR="00D03966" w:rsidRPr="00D03966">
              <w:rPr>
                <w:noProof/>
                <w:webHidden/>
              </w:rPr>
            </w:r>
            <w:r w:rsidR="00D03966" w:rsidRPr="00D03966">
              <w:rPr>
                <w:noProof/>
                <w:webHidden/>
              </w:rPr>
              <w:fldChar w:fldCharType="separate"/>
            </w:r>
            <w:r w:rsidR="00D03966" w:rsidRPr="00D03966">
              <w:rPr>
                <w:noProof/>
                <w:webHidden/>
              </w:rPr>
              <w:t>ii</w:t>
            </w:r>
            <w:r w:rsidR="00D03966" w:rsidRPr="00D03966">
              <w:rPr>
                <w:noProof/>
                <w:webHidden/>
              </w:rPr>
              <w:fldChar w:fldCharType="end"/>
            </w:r>
          </w:hyperlink>
        </w:p>
        <w:p w14:paraId="5D9CCB0D" w14:textId="78D96F3C" w:rsidR="00D03966" w:rsidRPr="00D03966" w:rsidRDefault="00032B05" w:rsidP="00D03966">
          <w:pPr>
            <w:pStyle w:val="TOC1"/>
            <w:tabs>
              <w:tab w:val="right" w:leader="dot" w:pos="9350"/>
            </w:tabs>
            <w:adjustRightInd w:val="0"/>
            <w:snapToGrid w:val="0"/>
            <w:spacing w:after="240" w:line="240" w:lineRule="auto"/>
            <w:rPr>
              <w:rFonts w:eastAsiaTheme="minorEastAsia"/>
              <w:noProof/>
              <w:lang w:eastAsia="ko-KR"/>
            </w:rPr>
          </w:pPr>
          <w:hyperlink w:anchor="_Toc24982873" w:history="1">
            <w:r w:rsidR="00D03966" w:rsidRPr="00D03966">
              <w:rPr>
                <w:rStyle w:val="Hyperlink"/>
                <w:rFonts w:ascii="Times New Roman" w:hAnsi="Times New Roman" w:cs="Times New Roman"/>
                <w:noProof/>
              </w:rPr>
              <w:t>SC14 2018 (STOCK ASSESSMENT CONDUCTED)</w:t>
            </w:r>
            <w:r w:rsidR="00D03966" w:rsidRPr="00D03966">
              <w:rPr>
                <w:noProof/>
                <w:webHidden/>
              </w:rPr>
              <w:tab/>
            </w:r>
            <w:r w:rsidR="00D03966" w:rsidRPr="00D03966">
              <w:rPr>
                <w:noProof/>
                <w:webHidden/>
              </w:rPr>
              <w:fldChar w:fldCharType="begin"/>
            </w:r>
            <w:r w:rsidR="00D03966" w:rsidRPr="00D03966">
              <w:rPr>
                <w:noProof/>
                <w:webHidden/>
              </w:rPr>
              <w:instrText xml:space="preserve"> PAGEREF _Toc24982873 \h </w:instrText>
            </w:r>
            <w:r w:rsidR="00D03966" w:rsidRPr="00D03966">
              <w:rPr>
                <w:noProof/>
                <w:webHidden/>
              </w:rPr>
            </w:r>
            <w:r w:rsidR="00D03966" w:rsidRPr="00D03966">
              <w:rPr>
                <w:noProof/>
                <w:webHidden/>
              </w:rPr>
              <w:fldChar w:fldCharType="separate"/>
            </w:r>
            <w:r w:rsidR="00D03966" w:rsidRPr="00D03966">
              <w:rPr>
                <w:noProof/>
                <w:webHidden/>
              </w:rPr>
              <w:t>v</w:t>
            </w:r>
            <w:r w:rsidR="00D03966" w:rsidRPr="00D03966">
              <w:rPr>
                <w:noProof/>
                <w:webHidden/>
              </w:rPr>
              <w:fldChar w:fldCharType="end"/>
            </w:r>
          </w:hyperlink>
        </w:p>
        <w:p w14:paraId="632694ED" w14:textId="0169DF11" w:rsidR="00D03966" w:rsidRPr="00D03966" w:rsidRDefault="00032B05" w:rsidP="00D03966">
          <w:pPr>
            <w:pStyle w:val="TOC1"/>
            <w:tabs>
              <w:tab w:val="right" w:leader="dot" w:pos="9350"/>
            </w:tabs>
            <w:adjustRightInd w:val="0"/>
            <w:snapToGrid w:val="0"/>
            <w:spacing w:after="240" w:line="240" w:lineRule="auto"/>
            <w:rPr>
              <w:rFonts w:eastAsiaTheme="minorEastAsia"/>
              <w:noProof/>
              <w:lang w:eastAsia="ko-KR"/>
            </w:rPr>
          </w:pPr>
          <w:hyperlink w:anchor="_Toc24982874" w:history="1">
            <w:r w:rsidR="00D03966" w:rsidRPr="00D03966">
              <w:rPr>
                <w:rStyle w:val="Hyperlink"/>
                <w:rFonts w:ascii="Times New Roman" w:hAnsi="Times New Roman" w:cs="Times New Roman"/>
                <w:noProof/>
              </w:rPr>
              <w:t>SC13 2017 (FISHERY INDICATORS UPDATED)</w:t>
            </w:r>
            <w:r w:rsidR="00D03966" w:rsidRPr="00D03966">
              <w:rPr>
                <w:noProof/>
                <w:webHidden/>
              </w:rPr>
              <w:tab/>
            </w:r>
            <w:r w:rsidR="00D03966" w:rsidRPr="00D03966">
              <w:rPr>
                <w:noProof/>
                <w:webHidden/>
              </w:rPr>
              <w:fldChar w:fldCharType="begin"/>
            </w:r>
            <w:r w:rsidR="00D03966" w:rsidRPr="00D03966">
              <w:rPr>
                <w:noProof/>
                <w:webHidden/>
              </w:rPr>
              <w:instrText xml:space="preserve"> PAGEREF _Toc24982874 \h </w:instrText>
            </w:r>
            <w:r w:rsidR="00D03966" w:rsidRPr="00D03966">
              <w:rPr>
                <w:noProof/>
                <w:webHidden/>
              </w:rPr>
            </w:r>
            <w:r w:rsidR="00D03966" w:rsidRPr="00D03966">
              <w:rPr>
                <w:noProof/>
                <w:webHidden/>
              </w:rPr>
              <w:fldChar w:fldCharType="separate"/>
            </w:r>
            <w:r w:rsidR="00D03966" w:rsidRPr="00D03966">
              <w:rPr>
                <w:noProof/>
                <w:webHidden/>
              </w:rPr>
              <w:t>11</w:t>
            </w:r>
            <w:r w:rsidR="00D03966" w:rsidRPr="00D03966">
              <w:rPr>
                <w:noProof/>
                <w:webHidden/>
              </w:rPr>
              <w:fldChar w:fldCharType="end"/>
            </w:r>
          </w:hyperlink>
        </w:p>
        <w:p w14:paraId="5A2C34D1" w14:textId="2EA8CCDF" w:rsidR="00D03966" w:rsidRPr="00D03966" w:rsidRDefault="00032B05" w:rsidP="00D03966">
          <w:pPr>
            <w:pStyle w:val="TOC1"/>
            <w:tabs>
              <w:tab w:val="right" w:leader="dot" w:pos="9350"/>
            </w:tabs>
            <w:adjustRightInd w:val="0"/>
            <w:snapToGrid w:val="0"/>
            <w:spacing w:after="240" w:line="240" w:lineRule="auto"/>
            <w:rPr>
              <w:rFonts w:eastAsiaTheme="minorEastAsia"/>
              <w:noProof/>
              <w:lang w:eastAsia="ko-KR"/>
            </w:rPr>
          </w:pPr>
          <w:hyperlink w:anchor="_Toc24982875" w:history="1">
            <w:r w:rsidR="00D03966" w:rsidRPr="00D03966">
              <w:rPr>
                <w:rStyle w:val="Hyperlink"/>
                <w:rFonts w:ascii="Times New Roman" w:eastAsia="MS Mincho" w:hAnsi="Times New Roman" w:cs="Times New Roman"/>
                <w:caps/>
                <w:noProof/>
                <w:lang w:val="en-NZ" w:eastAsia="en-NZ"/>
              </w:rPr>
              <w:t>Useful References</w:t>
            </w:r>
            <w:r w:rsidR="00D03966" w:rsidRPr="00D03966">
              <w:rPr>
                <w:noProof/>
                <w:webHidden/>
              </w:rPr>
              <w:tab/>
            </w:r>
            <w:r w:rsidR="00D03966" w:rsidRPr="00D03966">
              <w:rPr>
                <w:noProof/>
                <w:webHidden/>
              </w:rPr>
              <w:fldChar w:fldCharType="begin"/>
            </w:r>
            <w:r w:rsidR="00D03966" w:rsidRPr="00D03966">
              <w:rPr>
                <w:noProof/>
                <w:webHidden/>
              </w:rPr>
              <w:instrText xml:space="preserve"> PAGEREF _Toc24982875 \h </w:instrText>
            </w:r>
            <w:r w:rsidR="00D03966" w:rsidRPr="00D03966">
              <w:rPr>
                <w:noProof/>
                <w:webHidden/>
              </w:rPr>
            </w:r>
            <w:r w:rsidR="00D03966" w:rsidRPr="00D03966">
              <w:rPr>
                <w:noProof/>
                <w:webHidden/>
              </w:rPr>
              <w:fldChar w:fldCharType="separate"/>
            </w:r>
            <w:r w:rsidR="00D03966" w:rsidRPr="00D03966">
              <w:rPr>
                <w:noProof/>
                <w:webHidden/>
              </w:rPr>
              <w:t>12</w:t>
            </w:r>
            <w:r w:rsidR="00D03966" w:rsidRPr="00D03966">
              <w:rPr>
                <w:noProof/>
                <w:webHidden/>
              </w:rPr>
              <w:fldChar w:fldCharType="end"/>
            </w:r>
          </w:hyperlink>
        </w:p>
        <w:p w14:paraId="6CF32544" w14:textId="691441F6" w:rsidR="00D03966" w:rsidRDefault="00032B05" w:rsidP="00D03966">
          <w:pPr>
            <w:pStyle w:val="TOC1"/>
            <w:tabs>
              <w:tab w:val="right" w:leader="dot" w:pos="9350"/>
            </w:tabs>
            <w:adjustRightInd w:val="0"/>
            <w:snapToGrid w:val="0"/>
            <w:spacing w:after="240" w:line="240" w:lineRule="auto"/>
            <w:rPr>
              <w:rFonts w:eastAsiaTheme="minorEastAsia"/>
              <w:noProof/>
              <w:lang w:eastAsia="ko-KR"/>
            </w:rPr>
          </w:pPr>
          <w:hyperlink w:anchor="_Toc24982876" w:history="1">
            <w:r w:rsidR="00D03966" w:rsidRPr="00D03966">
              <w:rPr>
                <w:rStyle w:val="Hyperlink"/>
                <w:rFonts w:ascii="Times New Roman" w:eastAsia="MS Mincho" w:hAnsi="Times New Roman" w:cs="Times New Roman"/>
                <w:caps/>
                <w:noProof/>
                <w:lang w:val="en-NZ" w:eastAsia="en-NZ"/>
              </w:rPr>
              <w:t>Previous Assessments</w:t>
            </w:r>
            <w:r w:rsidR="00D03966" w:rsidRPr="00D03966">
              <w:rPr>
                <w:noProof/>
                <w:webHidden/>
              </w:rPr>
              <w:tab/>
            </w:r>
            <w:r w:rsidR="00D03966" w:rsidRPr="00D03966">
              <w:rPr>
                <w:noProof/>
                <w:webHidden/>
              </w:rPr>
              <w:fldChar w:fldCharType="begin"/>
            </w:r>
            <w:r w:rsidR="00D03966" w:rsidRPr="00D03966">
              <w:rPr>
                <w:noProof/>
                <w:webHidden/>
              </w:rPr>
              <w:instrText xml:space="preserve"> PAGEREF _Toc24982876 \h </w:instrText>
            </w:r>
            <w:r w:rsidR="00D03966" w:rsidRPr="00D03966">
              <w:rPr>
                <w:noProof/>
                <w:webHidden/>
              </w:rPr>
            </w:r>
            <w:r w:rsidR="00D03966" w:rsidRPr="00D03966">
              <w:rPr>
                <w:noProof/>
                <w:webHidden/>
              </w:rPr>
              <w:fldChar w:fldCharType="separate"/>
            </w:r>
            <w:r w:rsidR="00D03966" w:rsidRPr="00D03966">
              <w:rPr>
                <w:noProof/>
                <w:webHidden/>
              </w:rPr>
              <w:t>12</w:t>
            </w:r>
            <w:r w:rsidR="00D03966" w:rsidRPr="00D03966">
              <w:rPr>
                <w:noProof/>
                <w:webHidden/>
              </w:rPr>
              <w:fldChar w:fldCharType="end"/>
            </w:r>
          </w:hyperlink>
        </w:p>
        <w:p w14:paraId="2728DD65" w14:textId="46E99EC2" w:rsidR="002C22E2" w:rsidRPr="000701DA" w:rsidRDefault="002C22E2" w:rsidP="00D03966">
          <w:pPr>
            <w:adjustRightInd w:val="0"/>
            <w:snapToGrid w:val="0"/>
            <w:spacing w:after="240" w:line="240" w:lineRule="auto"/>
            <w:rPr>
              <w:rFonts w:ascii="Times New Roman" w:hAnsi="Times New Roman" w:cs="Times New Roman"/>
            </w:rPr>
          </w:pPr>
          <w:r w:rsidRPr="000701DA">
            <w:rPr>
              <w:rFonts w:ascii="Times New Roman" w:hAnsi="Times New Roman" w:cs="Times New Roman"/>
              <w:b/>
              <w:bCs/>
              <w:noProof/>
            </w:rPr>
            <w:fldChar w:fldCharType="end"/>
          </w:r>
        </w:p>
      </w:sdtContent>
    </w:sdt>
    <w:p w14:paraId="6B1B8F8E" w14:textId="77777777" w:rsidR="000701DA" w:rsidRPr="000701DA" w:rsidRDefault="000701DA" w:rsidP="000701DA">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0701DA">
        <w:rPr>
          <w:rFonts w:ascii="Times New Roman" w:hAnsi="Times New Roman" w:cs="Times New Roman"/>
        </w:rPr>
        <w:br w:type="page"/>
      </w:r>
    </w:p>
    <w:p w14:paraId="3B2C2AC9" w14:textId="6A7FD566" w:rsidR="000701DA" w:rsidRPr="00B6268A" w:rsidRDefault="000701DA" w:rsidP="00B6268A">
      <w:pPr>
        <w:pStyle w:val="Heading1"/>
        <w:adjustRightInd w:val="0"/>
        <w:snapToGrid w:val="0"/>
        <w:spacing w:before="0" w:line="240" w:lineRule="auto"/>
        <w:rPr>
          <w:rFonts w:ascii="Times New Roman" w:hAnsi="Times New Roman" w:cs="Times New Roman"/>
          <w:b/>
          <w:bCs/>
          <w:sz w:val="28"/>
          <w:szCs w:val="28"/>
        </w:rPr>
      </w:pPr>
      <w:bookmarkStart w:id="0" w:name="_Toc24982872"/>
      <w:r w:rsidRPr="00B6268A">
        <w:rPr>
          <w:rFonts w:ascii="Times New Roman" w:hAnsi="Times New Roman" w:cs="Times New Roman"/>
          <w:b/>
          <w:bCs/>
          <w:sz w:val="28"/>
          <w:szCs w:val="28"/>
        </w:rPr>
        <w:lastRenderedPageBreak/>
        <w:t>SC15 2019 (FISHERY INDICATORS UPDATED)</w:t>
      </w:r>
      <w:bookmarkEnd w:id="0"/>
      <w:r w:rsidRPr="00B6268A">
        <w:rPr>
          <w:rFonts w:ascii="Times New Roman" w:hAnsi="Times New Roman" w:cs="Times New Roman"/>
          <w:b/>
          <w:bCs/>
          <w:sz w:val="28"/>
          <w:szCs w:val="28"/>
        </w:rPr>
        <w:t xml:space="preserve"> </w:t>
      </w:r>
    </w:p>
    <w:p w14:paraId="6F69D229" w14:textId="77777777" w:rsidR="000701DA" w:rsidRPr="00B6268A" w:rsidRDefault="000701DA" w:rsidP="00B6268A">
      <w:pPr>
        <w:pStyle w:val="ListParagraph"/>
        <w:adjustRightInd w:val="0"/>
        <w:snapToGrid w:val="0"/>
        <w:ind w:left="0" w:firstLine="0"/>
        <w:contextualSpacing w:val="0"/>
        <w:rPr>
          <w:rFonts w:ascii="Times New Roman" w:hAnsi="Times New Roman"/>
          <w:b/>
        </w:rPr>
      </w:pPr>
    </w:p>
    <w:p w14:paraId="4FACE96B" w14:textId="5BD40251" w:rsidR="000701DA" w:rsidRPr="00B6268A" w:rsidRDefault="000701DA" w:rsidP="00B6268A">
      <w:pPr>
        <w:pStyle w:val="ListParagraph"/>
        <w:numPr>
          <w:ilvl w:val="1"/>
          <w:numId w:val="11"/>
        </w:numPr>
        <w:adjustRightInd w:val="0"/>
        <w:snapToGrid w:val="0"/>
        <w:ind w:left="0" w:firstLine="0"/>
        <w:contextualSpacing w:val="0"/>
        <w:rPr>
          <w:rFonts w:ascii="Times New Roman" w:hAnsi="Times New Roman"/>
          <w:b/>
        </w:rPr>
      </w:pPr>
      <w:r w:rsidRPr="00B6268A">
        <w:rPr>
          <w:rFonts w:ascii="Times New Roman" w:hAnsi="Times New Roman"/>
          <w:b/>
        </w:rPr>
        <w:t>Stock Status and trends</w:t>
      </w:r>
    </w:p>
    <w:p w14:paraId="37838E01" w14:textId="77777777" w:rsidR="000701DA" w:rsidRPr="00B6268A" w:rsidRDefault="000701DA" w:rsidP="00B6268A">
      <w:pPr>
        <w:pStyle w:val="WCPFC"/>
        <w:numPr>
          <w:ilvl w:val="0"/>
          <w:numId w:val="0"/>
        </w:numPr>
        <w:adjustRightInd w:val="0"/>
        <w:spacing w:after="0"/>
        <w:rPr>
          <w:rFonts w:cs="Times New Roman"/>
          <w:bCs/>
        </w:rPr>
      </w:pPr>
    </w:p>
    <w:p w14:paraId="4CEB97ED" w14:textId="77777777" w:rsidR="000701DA" w:rsidRPr="00B6268A" w:rsidRDefault="000701DA" w:rsidP="00B6268A">
      <w:pPr>
        <w:pStyle w:val="WCPFC"/>
        <w:adjustRightInd w:val="0"/>
        <w:spacing w:after="0"/>
        <w:ind w:left="0" w:firstLine="0"/>
        <w:rPr>
          <w:rFonts w:cs="Times New Roman"/>
        </w:rPr>
      </w:pPr>
      <w:r w:rsidRPr="00B6268A">
        <w:rPr>
          <w:rFonts w:cs="Times New Roman"/>
        </w:rPr>
        <w:t>SC1</w:t>
      </w:r>
      <w:r w:rsidRPr="00B6268A">
        <w:rPr>
          <w:rFonts w:cs="Times New Roman"/>
          <w:lang w:eastAsia="ja-JP"/>
        </w:rPr>
        <w:t>5</w:t>
      </w:r>
      <w:r w:rsidRPr="00B6268A">
        <w:rPr>
          <w:rFonts w:cs="Times New Roman"/>
        </w:rPr>
        <w:t xml:space="preserve"> noted that no stock assessment was conducted for Pacific bluefin tuna in 2019. Therefore, the stock status description from SC14 is still current. For further information on the stock status and trends from SC14, please see </w:t>
      </w:r>
      <w:hyperlink r:id="rId9" w:history="1">
        <w:r w:rsidRPr="00B6268A">
          <w:rPr>
            <w:rStyle w:val="Hyperlink"/>
            <w:rFonts w:cs="Times New Roman"/>
          </w:rPr>
          <w:t>https://www.wcpfc.int/node/32155</w:t>
        </w:r>
      </w:hyperlink>
    </w:p>
    <w:p w14:paraId="05303798" w14:textId="77777777" w:rsidR="000701DA" w:rsidRPr="00B6268A" w:rsidRDefault="000701DA" w:rsidP="00B6268A">
      <w:pPr>
        <w:pStyle w:val="WCPFC"/>
        <w:numPr>
          <w:ilvl w:val="0"/>
          <w:numId w:val="0"/>
        </w:numPr>
        <w:adjustRightInd w:val="0"/>
        <w:spacing w:after="0"/>
        <w:rPr>
          <w:rFonts w:cs="Times New Roman"/>
          <w:bCs/>
        </w:rPr>
      </w:pPr>
    </w:p>
    <w:p w14:paraId="25D16330" w14:textId="77777777" w:rsidR="000701DA" w:rsidRPr="00B6268A" w:rsidRDefault="000701DA" w:rsidP="00B6268A">
      <w:pPr>
        <w:pStyle w:val="WCPFC"/>
        <w:adjustRightInd w:val="0"/>
        <w:spacing w:after="0"/>
        <w:ind w:left="0" w:firstLine="0"/>
        <w:rPr>
          <w:rFonts w:cs="Times New Roman"/>
          <w:bCs/>
        </w:rPr>
      </w:pPr>
      <w:r w:rsidRPr="00B6268A">
        <w:rPr>
          <w:rFonts w:cs="Times New Roman"/>
          <w:bCs/>
        </w:rPr>
        <w:t>SC15 noted that the total Pacific bluefin tuna catch by ISC members in 2018 was 10,148 mt, a 31% decrease from 2017 and a 25% decrease from the 2013-2017 average. Pacific bluefin tuna is caught by various fishing gears including purse seine, longline, set net, troll, pole-and-line, handline and recreational fisheries. The detailed catch information by fishery is available in the ISC19 Plenary Report (SC15-GN-IP-02).</w:t>
      </w:r>
    </w:p>
    <w:p w14:paraId="6CD6FF47" w14:textId="77777777" w:rsidR="000701DA" w:rsidRPr="00B6268A" w:rsidRDefault="000701DA" w:rsidP="00B6268A">
      <w:pPr>
        <w:pStyle w:val="WCPFC"/>
        <w:numPr>
          <w:ilvl w:val="0"/>
          <w:numId w:val="0"/>
        </w:numPr>
        <w:adjustRightInd w:val="0"/>
        <w:spacing w:after="0"/>
        <w:rPr>
          <w:rFonts w:cs="Times New Roman"/>
          <w:bCs/>
        </w:rPr>
      </w:pPr>
    </w:p>
    <w:p w14:paraId="0F0C34A4" w14:textId="77777777" w:rsidR="000701DA" w:rsidRPr="00B6268A" w:rsidRDefault="000701DA" w:rsidP="00B6268A">
      <w:pPr>
        <w:pStyle w:val="WCPFC"/>
        <w:numPr>
          <w:ilvl w:val="1"/>
          <w:numId w:val="11"/>
        </w:numPr>
        <w:adjustRightInd w:val="0"/>
        <w:spacing w:after="0"/>
        <w:ind w:left="0" w:firstLine="0"/>
        <w:rPr>
          <w:rFonts w:cs="Times New Roman"/>
          <w:b/>
        </w:rPr>
      </w:pPr>
      <w:r w:rsidRPr="00B6268A">
        <w:rPr>
          <w:rFonts w:cs="Times New Roman"/>
          <w:b/>
        </w:rPr>
        <w:t>Management advice and implications</w:t>
      </w:r>
    </w:p>
    <w:p w14:paraId="624C3624" w14:textId="77777777" w:rsidR="000701DA" w:rsidRPr="00B6268A" w:rsidRDefault="000701DA" w:rsidP="00B6268A">
      <w:pPr>
        <w:pStyle w:val="WCPFC"/>
        <w:numPr>
          <w:ilvl w:val="0"/>
          <w:numId w:val="0"/>
        </w:numPr>
        <w:adjustRightInd w:val="0"/>
        <w:spacing w:after="0"/>
        <w:ind w:left="720"/>
        <w:rPr>
          <w:rFonts w:cs="Times New Roman"/>
          <w:lang w:val="en-AU"/>
        </w:rPr>
      </w:pPr>
    </w:p>
    <w:p w14:paraId="20C5F69F" w14:textId="77777777" w:rsidR="000701DA" w:rsidRPr="00B6268A" w:rsidRDefault="000701DA" w:rsidP="00B6268A">
      <w:pPr>
        <w:pStyle w:val="WCPFC"/>
        <w:adjustRightInd w:val="0"/>
        <w:spacing w:after="0"/>
        <w:ind w:left="0" w:firstLine="0"/>
        <w:rPr>
          <w:rFonts w:cs="Times New Roman"/>
          <w:lang w:val="en-AU"/>
        </w:rPr>
      </w:pPr>
      <w:r w:rsidRPr="00B6268A">
        <w:rPr>
          <w:rFonts w:cs="Times New Roman"/>
          <w:lang w:val="en-AU"/>
        </w:rPr>
        <w:t>SC15 advises the Commission to note the current very low level of spawning biomass (3.3%</w:t>
      </w:r>
      <w:r w:rsidRPr="00B6268A">
        <w:rPr>
          <w:rFonts w:eastAsia="MS Mincho" w:cs="Times New Roman"/>
          <w:b/>
        </w:rPr>
        <w:t xml:space="preserve"> </w:t>
      </w:r>
      <w:r w:rsidRPr="00B6268A">
        <w:rPr>
          <w:rFonts w:eastAsia="MS Mincho" w:cs="Times New Roman"/>
        </w:rPr>
        <w:t>B</w:t>
      </w:r>
      <w:r w:rsidRPr="00B6268A">
        <w:rPr>
          <w:rFonts w:eastAsia="MS Mincho" w:cs="Times New Roman"/>
          <w:vertAlign w:val="subscript"/>
        </w:rPr>
        <w:t>0</w:t>
      </w:r>
      <w:r w:rsidRPr="00B6268A">
        <w:rPr>
          <w:rFonts w:cs="Times New Roman"/>
          <w:lang w:val="en-AU"/>
        </w:rPr>
        <w:t>), the current level of overfishing, and that the projections are strongly influenced by the inclusion of a relatively high but uncertain recruitment in 2016. While noting that additional positive signs of Pacific bluefin tuna stock were observed after the last assessment, and while noting that the agreed Harvest Control Rule could allow for catch limit increases, some of CCMs recommended a precautionary approach to the management of Pacific bluefin tuna until the rebuilding of the stock to higher biomass levels is achieved.</w:t>
      </w:r>
    </w:p>
    <w:p w14:paraId="6592E8AF" w14:textId="77777777" w:rsidR="000701DA" w:rsidRPr="00B6268A" w:rsidRDefault="000701DA" w:rsidP="00B6268A">
      <w:pPr>
        <w:pStyle w:val="WCPFC"/>
        <w:numPr>
          <w:ilvl w:val="0"/>
          <w:numId w:val="0"/>
        </w:numPr>
        <w:adjustRightInd w:val="0"/>
        <w:spacing w:after="0"/>
        <w:rPr>
          <w:rFonts w:cs="Times New Roman"/>
          <w:lang w:val="en-AU"/>
        </w:rPr>
      </w:pPr>
    </w:p>
    <w:p w14:paraId="4FF560E2" w14:textId="77777777" w:rsidR="000701DA" w:rsidRPr="00B6268A" w:rsidRDefault="000701DA" w:rsidP="00B6268A">
      <w:pPr>
        <w:pStyle w:val="WCPFC"/>
        <w:adjustRightInd w:val="0"/>
        <w:spacing w:after="0"/>
        <w:ind w:left="0" w:firstLine="0"/>
        <w:rPr>
          <w:rFonts w:cs="Times New Roman"/>
          <w:lang w:val="en-AU"/>
        </w:rPr>
      </w:pPr>
      <w:r w:rsidRPr="00B6268A">
        <w:rPr>
          <w:rFonts w:cs="Times New Roman"/>
          <w:lang w:val="en-AU"/>
        </w:rPr>
        <w:t>One CCM recommended that ISC consider a grid approach for taking into account the structural uncertainty for the provision of stock status and management advice.</w:t>
      </w:r>
    </w:p>
    <w:p w14:paraId="139299BE" w14:textId="77777777" w:rsidR="000701DA" w:rsidRPr="00B6268A" w:rsidRDefault="000701DA" w:rsidP="00B6268A">
      <w:pPr>
        <w:pStyle w:val="WCPFC"/>
        <w:numPr>
          <w:ilvl w:val="0"/>
          <w:numId w:val="0"/>
        </w:numPr>
        <w:adjustRightInd w:val="0"/>
        <w:spacing w:after="0"/>
        <w:rPr>
          <w:rFonts w:cs="Times New Roman"/>
          <w:lang w:val="en-AU"/>
        </w:rPr>
      </w:pPr>
    </w:p>
    <w:p w14:paraId="7A20C71E" w14:textId="77777777" w:rsidR="000701DA" w:rsidRPr="00B6268A" w:rsidRDefault="000701DA" w:rsidP="00B6268A">
      <w:pPr>
        <w:pStyle w:val="WCPFC"/>
        <w:adjustRightInd w:val="0"/>
        <w:spacing w:after="0"/>
        <w:ind w:left="0" w:firstLine="0"/>
        <w:rPr>
          <w:rFonts w:cs="Times New Roman"/>
          <w:lang w:val="en-AU"/>
        </w:rPr>
      </w:pPr>
      <w:r w:rsidRPr="00B6268A">
        <w:rPr>
          <w:rFonts w:cs="Times New Roman"/>
          <w:lang w:val="en-AU"/>
        </w:rPr>
        <w:t>SC15 also noted the following management advice of ISC</w:t>
      </w:r>
      <w:r w:rsidRPr="00B6268A">
        <w:rPr>
          <w:rFonts w:cs="Times New Roman"/>
          <w:lang w:val="en-AU" w:eastAsia="ja-JP"/>
        </w:rPr>
        <w:t>19</w:t>
      </w:r>
      <w:r w:rsidRPr="00B6268A">
        <w:rPr>
          <w:rFonts w:cs="Times New Roman"/>
          <w:lang w:val="en-AU"/>
        </w:rPr>
        <w:t>:</w:t>
      </w:r>
    </w:p>
    <w:p w14:paraId="5683B379" w14:textId="77777777" w:rsidR="000701DA" w:rsidRPr="00B6268A" w:rsidRDefault="000701DA" w:rsidP="00B6268A">
      <w:pPr>
        <w:pStyle w:val="WCPFC"/>
        <w:numPr>
          <w:ilvl w:val="0"/>
          <w:numId w:val="0"/>
        </w:numPr>
        <w:adjustRightInd w:val="0"/>
        <w:spacing w:after="0"/>
        <w:rPr>
          <w:rFonts w:cs="Times New Roman"/>
          <w:lang w:val="en-AU"/>
        </w:rPr>
      </w:pPr>
    </w:p>
    <w:p w14:paraId="15890040"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lang w:eastAsia="ja-JP"/>
        </w:rPr>
        <w:t>“</w:t>
      </w:r>
      <w:r w:rsidRPr="00B6268A">
        <w:rPr>
          <w:rFonts w:ascii="Times New Roman" w:hAnsi="Times New Roman" w:cs="Times New Roman"/>
        </w:rPr>
        <w:t>The following requests were made to ISC by the IATTC-WCPFC NC Joint Working Group meeting in September 2018 at NC14 (see Attachment E of NC14 Summary Report (</w:t>
      </w:r>
      <w:hyperlink r:id="rId10" w:history="1">
        <w:r w:rsidRPr="00B6268A">
          <w:rPr>
            <w:rStyle w:val="Hyperlink"/>
            <w:rFonts w:ascii="Times New Roman" w:hAnsi="Times New Roman" w:cs="Times New Roman"/>
          </w:rPr>
          <w:t>https://www.wcpfc.int/node/31946</w:t>
        </w:r>
      </w:hyperlink>
      <w:r w:rsidRPr="00B6268A">
        <w:rPr>
          <w:rFonts w:ascii="Times New Roman" w:hAnsi="Times New Roman" w:cs="Times New Roman"/>
        </w:rPr>
        <w:t xml:space="preserve">)). Responses from ISC PBFWG are provided below the requests. </w:t>
      </w:r>
    </w:p>
    <w:p w14:paraId="43DB622E" w14:textId="77777777" w:rsidR="000701DA" w:rsidRPr="00B6268A" w:rsidRDefault="000701DA" w:rsidP="00B6268A">
      <w:pPr>
        <w:adjustRightInd w:val="0"/>
        <w:snapToGrid w:val="0"/>
        <w:spacing w:after="0" w:line="240" w:lineRule="auto"/>
        <w:ind w:left="720"/>
        <w:jc w:val="both"/>
        <w:rPr>
          <w:rFonts w:ascii="Times New Roman" w:hAnsi="Times New Roman" w:cs="Times New Roman"/>
          <w:b/>
        </w:rPr>
      </w:pPr>
    </w:p>
    <w:p w14:paraId="52524AC3"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b/>
        </w:rPr>
        <w:t>Request 1</w:t>
      </w:r>
      <w:r w:rsidRPr="00B6268A">
        <w:rPr>
          <w:rFonts w:ascii="Times New Roman" w:hAnsi="Times New Roman" w:cs="Times New Roman"/>
        </w:rPr>
        <w:t>: review the updated abundance indices, including recruitment index, up to 2017 to evaluate the need to change its scientific advice in 2018.</w:t>
      </w:r>
    </w:p>
    <w:p w14:paraId="3A0B02B1" w14:textId="77777777" w:rsidR="000701DA" w:rsidRPr="00B6268A" w:rsidRDefault="000701DA" w:rsidP="00B6268A">
      <w:pPr>
        <w:adjustRightInd w:val="0"/>
        <w:snapToGrid w:val="0"/>
        <w:spacing w:after="0" w:line="240" w:lineRule="auto"/>
        <w:ind w:left="720"/>
        <w:jc w:val="both"/>
        <w:rPr>
          <w:rFonts w:ascii="Times New Roman" w:hAnsi="Times New Roman" w:cs="Times New Roman"/>
          <w:b/>
        </w:rPr>
      </w:pPr>
    </w:p>
    <w:p w14:paraId="537310B3"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b/>
        </w:rPr>
        <w:t>Response from ISC</w:t>
      </w:r>
    </w:p>
    <w:p w14:paraId="0054790D"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 xml:space="preserve">The WG noted that some positive signs for the PBF stock were observed after the last assessment. In the 2018 assessment, the projections were considered optimistic because they were influenced by a high but uncertain recruitment in the terminal year (2016). The WG notes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the EPO, although this information needs to be confirmed for the next stock assessment expected in 2020. </w:t>
      </w:r>
    </w:p>
    <w:p w14:paraId="43B488EA"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p>
    <w:p w14:paraId="7FF564C1"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After reviewing the updated CPUE indices as well as the Japanese recruitment monitoring results, the PBFWG recommends maintaining the conservation advice from ISC18 (in 2018) that the projection mimicking the current management measures under the low recruitment scenario resulted in an estimated 98% probability of achieving the initial rebuilding target (6.7%SSB</w:t>
      </w:r>
      <w:r w:rsidRPr="00B6268A">
        <w:rPr>
          <w:rFonts w:ascii="Times New Roman" w:hAnsi="Times New Roman" w:cs="Times New Roman"/>
          <w:vertAlign w:val="subscript"/>
        </w:rPr>
        <w:t>F=0</w:t>
      </w:r>
      <w:r w:rsidRPr="00B6268A">
        <w:rPr>
          <w:rFonts w:ascii="Times New Roman" w:hAnsi="Times New Roman" w:cs="Times New Roman"/>
        </w:rPr>
        <w:t xml:space="preserve">) by </w:t>
      </w:r>
      <w:r w:rsidRPr="00B6268A">
        <w:rPr>
          <w:rFonts w:ascii="Times New Roman" w:hAnsi="Times New Roman" w:cs="Times New Roman"/>
        </w:rPr>
        <w:lastRenderedPageBreak/>
        <w:t>2024 and that of achieving the second rebuilding target (20%SSB</w:t>
      </w:r>
      <w:r w:rsidRPr="00B6268A">
        <w:rPr>
          <w:rFonts w:ascii="Times New Roman" w:hAnsi="Times New Roman" w:cs="Times New Roman"/>
          <w:vertAlign w:val="subscript"/>
        </w:rPr>
        <w:t>F=0</w:t>
      </w:r>
      <w:r w:rsidRPr="00B6268A">
        <w:rPr>
          <w:rFonts w:ascii="Times New Roman" w:hAnsi="Times New Roman" w:cs="Times New Roman"/>
        </w:rPr>
        <w:t xml:space="preserve">) 10 years after the achievement of the initial rebuilding target or by 2034, whichever is earlier, is 96%. </w:t>
      </w:r>
    </w:p>
    <w:p w14:paraId="04272FFC"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p>
    <w:p w14:paraId="6E68915D"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In the projections reported here, the projected future SSBs are the medians of the 6,000 individual SSB calculated for each 300 bootstrap replicates (i.e. catch, CPUE and size) to capture the uncertainty of parameter estimations followed by 20 stochastic simulations based on the different future recruitment time series. The projection assumes that each harvesting scenario is fully implemented and is based on certain biological or other assumptions of base case assessment model. If conditions change, the projection results would be more uncertain.</w:t>
      </w:r>
    </w:p>
    <w:p w14:paraId="3C9D8D2E"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 xml:space="preserve"> </w:t>
      </w:r>
    </w:p>
    <w:p w14:paraId="033DE2E0"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b/>
        </w:rPr>
        <w:t>Request 2</w:t>
      </w:r>
      <w:r w:rsidRPr="00B6268A">
        <w:rPr>
          <w:rFonts w:ascii="Times New Roman" w:hAnsi="Times New Roman" w:cs="Times New Roman"/>
        </w:rPr>
        <w:t>: Conduct projections of harvest scenarios shown below based on 2018 assessment and provide probability of achieving initial and 2</w:t>
      </w:r>
      <w:r w:rsidRPr="00B6268A">
        <w:rPr>
          <w:rFonts w:ascii="Times New Roman" w:hAnsi="Times New Roman" w:cs="Times New Roman"/>
          <w:vertAlign w:val="superscript"/>
        </w:rPr>
        <w:t>nd</w:t>
      </w:r>
      <w:r w:rsidRPr="00B6268A">
        <w:rPr>
          <w:rFonts w:ascii="Times New Roman" w:hAnsi="Times New Roman" w:cs="Times New Roman"/>
        </w:rPr>
        <w:t xml:space="preserve"> rebuilding targets in accordance with paragraph 2.1 of HS2017-02. </w:t>
      </w:r>
    </w:p>
    <w:p w14:paraId="78355196"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p>
    <w:p w14:paraId="3087D9C3"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Scenarios for catch increase</w:t>
      </w:r>
    </w:p>
    <w:tbl>
      <w:tblPr>
        <w:tblStyle w:val="3"/>
        <w:tblW w:w="0" w:type="auto"/>
        <w:tblInd w:w="1440" w:type="dxa"/>
        <w:tblLook w:val="04A0" w:firstRow="1" w:lastRow="0" w:firstColumn="1" w:lastColumn="0" w:noHBand="0" w:noVBand="1"/>
      </w:tblPr>
      <w:tblGrid>
        <w:gridCol w:w="2123"/>
        <w:gridCol w:w="2123"/>
        <w:gridCol w:w="2124"/>
      </w:tblGrid>
      <w:tr w:rsidR="000701DA" w:rsidRPr="00B6268A" w14:paraId="1E8C88CC" w14:textId="77777777" w:rsidTr="00573C70">
        <w:tc>
          <w:tcPr>
            <w:tcW w:w="4246" w:type="dxa"/>
            <w:gridSpan w:val="2"/>
          </w:tcPr>
          <w:p w14:paraId="66B9D864"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West Pacific</w:t>
            </w:r>
          </w:p>
        </w:tc>
        <w:tc>
          <w:tcPr>
            <w:tcW w:w="2124" w:type="dxa"/>
          </w:tcPr>
          <w:p w14:paraId="02AF6A45"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East Pacific</w:t>
            </w:r>
          </w:p>
        </w:tc>
      </w:tr>
      <w:tr w:rsidR="000701DA" w:rsidRPr="00B6268A" w14:paraId="6F85E529" w14:textId="77777777" w:rsidTr="00573C70">
        <w:tc>
          <w:tcPr>
            <w:tcW w:w="2123" w:type="dxa"/>
          </w:tcPr>
          <w:p w14:paraId="1068C8A4"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Small fish</w:t>
            </w:r>
          </w:p>
        </w:tc>
        <w:tc>
          <w:tcPr>
            <w:tcW w:w="2123" w:type="dxa"/>
          </w:tcPr>
          <w:p w14:paraId="1EE5ED7C"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Large fish</w:t>
            </w:r>
          </w:p>
        </w:tc>
        <w:tc>
          <w:tcPr>
            <w:tcW w:w="2124" w:type="dxa"/>
          </w:tcPr>
          <w:p w14:paraId="75D46078" w14:textId="77777777" w:rsidR="000701DA" w:rsidRPr="00B6268A" w:rsidRDefault="000701DA" w:rsidP="00B6268A">
            <w:pPr>
              <w:adjustRightInd w:val="0"/>
              <w:snapToGrid w:val="0"/>
              <w:jc w:val="center"/>
              <w:rPr>
                <w:rFonts w:ascii="Times New Roman" w:hAnsi="Times New Roman" w:cs="Times New Roman"/>
                <w:sz w:val="22"/>
                <w:szCs w:val="22"/>
              </w:rPr>
            </w:pPr>
          </w:p>
        </w:tc>
      </w:tr>
      <w:tr w:rsidR="000701DA" w:rsidRPr="00B6268A" w14:paraId="325E4722" w14:textId="77777777" w:rsidTr="00573C70">
        <w:tc>
          <w:tcPr>
            <w:tcW w:w="2123" w:type="dxa"/>
          </w:tcPr>
          <w:p w14:paraId="7EB5429D"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0</w:t>
            </w:r>
          </w:p>
        </w:tc>
        <w:tc>
          <w:tcPr>
            <w:tcW w:w="2123" w:type="dxa"/>
          </w:tcPr>
          <w:p w14:paraId="0AC97075"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600t</w:t>
            </w:r>
          </w:p>
        </w:tc>
        <w:tc>
          <w:tcPr>
            <w:tcW w:w="2124" w:type="dxa"/>
          </w:tcPr>
          <w:p w14:paraId="6CEBEFE0"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400t</w:t>
            </w:r>
          </w:p>
        </w:tc>
      </w:tr>
      <w:tr w:rsidR="000701DA" w:rsidRPr="00B6268A" w14:paraId="5009F7EA" w14:textId="77777777" w:rsidTr="00573C70">
        <w:tc>
          <w:tcPr>
            <w:tcW w:w="2123" w:type="dxa"/>
          </w:tcPr>
          <w:p w14:paraId="65DBA669"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5%</w:t>
            </w:r>
          </w:p>
        </w:tc>
        <w:tc>
          <w:tcPr>
            <w:tcW w:w="2123" w:type="dxa"/>
          </w:tcPr>
          <w:p w14:paraId="368BF9CA"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1300t</w:t>
            </w:r>
          </w:p>
        </w:tc>
        <w:tc>
          <w:tcPr>
            <w:tcW w:w="2124" w:type="dxa"/>
          </w:tcPr>
          <w:p w14:paraId="32FA8696"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700t</w:t>
            </w:r>
          </w:p>
        </w:tc>
      </w:tr>
      <w:tr w:rsidR="000701DA" w:rsidRPr="00B6268A" w14:paraId="533B78CD" w14:textId="77777777" w:rsidTr="00573C70">
        <w:tc>
          <w:tcPr>
            <w:tcW w:w="2123" w:type="dxa"/>
          </w:tcPr>
          <w:p w14:paraId="2978BA87"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10%</w:t>
            </w:r>
          </w:p>
        </w:tc>
        <w:tc>
          <w:tcPr>
            <w:tcW w:w="2123" w:type="dxa"/>
          </w:tcPr>
          <w:p w14:paraId="1798A3D0"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1300t</w:t>
            </w:r>
          </w:p>
        </w:tc>
        <w:tc>
          <w:tcPr>
            <w:tcW w:w="2124" w:type="dxa"/>
          </w:tcPr>
          <w:p w14:paraId="55D12313"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700t</w:t>
            </w:r>
          </w:p>
        </w:tc>
      </w:tr>
      <w:tr w:rsidR="000701DA" w:rsidRPr="00B6268A" w14:paraId="166A2DFC" w14:textId="77777777" w:rsidTr="00573C70">
        <w:tc>
          <w:tcPr>
            <w:tcW w:w="2123" w:type="dxa"/>
          </w:tcPr>
          <w:p w14:paraId="2B9635B4"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5%</w:t>
            </w:r>
          </w:p>
        </w:tc>
        <w:tc>
          <w:tcPr>
            <w:tcW w:w="2123" w:type="dxa"/>
          </w:tcPr>
          <w:p w14:paraId="3C96FD14"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1000t</w:t>
            </w:r>
          </w:p>
        </w:tc>
        <w:tc>
          <w:tcPr>
            <w:tcW w:w="2124" w:type="dxa"/>
          </w:tcPr>
          <w:p w14:paraId="0777B512"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500t</w:t>
            </w:r>
          </w:p>
        </w:tc>
      </w:tr>
      <w:tr w:rsidR="000701DA" w:rsidRPr="00B6268A" w14:paraId="4D9F1948" w14:textId="77777777" w:rsidTr="00573C70">
        <w:tc>
          <w:tcPr>
            <w:tcW w:w="2123" w:type="dxa"/>
          </w:tcPr>
          <w:p w14:paraId="0272EA1A"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0</w:t>
            </w:r>
          </w:p>
        </w:tc>
        <w:tc>
          <w:tcPr>
            <w:tcW w:w="2123" w:type="dxa"/>
          </w:tcPr>
          <w:p w14:paraId="0D8B9AD9"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1650t</w:t>
            </w:r>
          </w:p>
        </w:tc>
        <w:tc>
          <w:tcPr>
            <w:tcW w:w="2124" w:type="dxa"/>
          </w:tcPr>
          <w:p w14:paraId="3FC0418A"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660t</w:t>
            </w:r>
          </w:p>
        </w:tc>
      </w:tr>
      <w:tr w:rsidR="000701DA" w:rsidRPr="00B6268A" w14:paraId="51E59CE8" w14:textId="77777777" w:rsidTr="00573C70">
        <w:tc>
          <w:tcPr>
            <w:tcW w:w="4246" w:type="dxa"/>
            <w:gridSpan w:val="2"/>
          </w:tcPr>
          <w:p w14:paraId="6B99CA4D"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5%</w:t>
            </w:r>
          </w:p>
        </w:tc>
        <w:tc>
          <w:tcPr>
            <w:tcW w:w="2124" w:type="dxa"/>
          </w:tcPr>
          <w:p w14:paraId="05F2E270"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5%</w:t>
            </w:r>
          </w:p>
        </w:tc>
      </w:tr>
      <w:tr w:rsidR="000701DA" w:rsidRPr="00B6268A" w14:paraId="326C2CBF" w14:textId="77777777" w:rsidTr="00573C70">
        <w:tc>
          <w:tcPr>
            <w:tcW w:w="4246" w:type="dxa"/>
            <w:gridSpan w:val="2"/>
          </w:tcPr>
          <w:p w14:paraId="70C14F4A"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10%</w:t>
            </w:r>
          </w:p>
        </w:tc>
        <w:tc>
          <w:tcPr>
            <w:tcW w:w="2124" w:type="dxa"/>
          </w:tcPr>
          <w:p w14:paraId="430BB003"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10%</w:t>
            </w:r>
          </w:p>
        </w:tc>
      </w:tr>
      <w:tr w:rsidR="000701DA" w:rsidRPr="00B6268A" w14:paraId="79AAB086" w14:textId="77777777" w:rsidTr="00573C70">
        <w:tc>
          <w:tcPr>
            <w:tcW w:w="4246" w:type="dxa"/>
            <w:gridSpan w:val="2"/>
          </w:tcPr>
          <w:p w14:paraId="7AFD6410"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15%</w:t>
            </w:r>
          </w:p>
        </w:tc>
        <w:tc>
          <w:tcPr>
            <w:tcW w:w="2124" w:type="dxa"/>
          </w:tcPr>
          <w:p w14:paraId="65F4C15B" w14:textId="77777777" w:rsidR="000701DA" w:rsidRPr="00B6268A" w:rsidRDefault="000701DA" w:rsidP="00B6268A">
            <w:pPr>
              <w:adjustRightInd w:val="0"/>
              <w:snapToGrid w:val="0"/>
              <w:jc w:val="center"/>
              <w:rPr>
                <w:rFonts w:ascii="Times New Roman" w:hAnsi="Times New Roman" w:cs="Times New Roman"/>
                <w:sz w:val="22"/>
                <w:szCs w:val="22"/>
              </w:rPr>
            </w:pPr>
            <w:r w:rsidRPr="00B6268A">
              <w:rPr>
                <w:rFonts w:ascii="Times New Roman" w:hAnsi="Times New Roman" w:cs="Times New Roman"/>
                <w:sz w:val="22"/>
                <w:szCs w:val="22"/>
              </w:rPr>
              <w:t>15%</w:t>
            </w:r>
          </w:p>
        </w:tc>
      </w:tr>
    </w:tbl>
    <w:p w14:paraId="2442F72C"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 xml:space="preserve">* 250t transfer of catch limit from small fish to large fish by Japan is assumed to continue until 2020. </w:t>
      </w:r>
    </w:p>
    <w:p w14:paraId="03568A55" w14:textId="77777777" w:rsidR="000701DA" w:rsidRPr="00B6268A" w:rsidRDefault="000701DA" w:rsidP="00B6268A">
      <w:pPr>
        <w:adjustRightInd w:val="0"/>
        <w:snapToGrid w:val="0"/>
        <w:spacing w:after="0" w:line="240" w:lineRule="auto"/>
        <w:ind w:left="720"/>
        <w:jc w:val="both"/>
        <w:rPr>
          <w:rFonts w:ascii="Times New Roman" w:hAnsi="Times New Roman" w:cs="Times New Roman"/>
          <w:b/>
          <w:lang w:val="en"/>
        </w:rPr>
      </w:pPr>
    </w:p>
    <w:p w14:paraId="2A058EE9" w14:textId="77777777" w:rsidR="000701DA" w:rsidRPr="00B6268A" w:rsidRDefault="000701DA" w:rsidP="00B6268A">
      <w:pPr>
        <w:adjustRightInd w:val="0"/>
        <w:snapToGrid w:val="0"/>
        <w:spacing w:after="0" w:line="240" w:lineRule="auto"/>
        <w:ind w:left="720"/>
        <w:jc w:val="both"/>
        <w:rPr>
          <w:rFonts w:ascii="Times New Roman" w:hAnsi="Times New Roman" w:cs="Times New Roman"/>
          <w:b/>
          <w:lang w:val="en"/>
        </w:rPr>
      </w:pPr>
      <w:r w:rsidRPr="00B6268A">
        <w:rPr>
          <w:rFonts w:ascii="Times New Roman" w:hAnsi="Times New Roman" w:cs="Times New Roman"/>
          <w:b/>
          <w:lang w:val="en"/>
        </w:rPr>
        <w:t>Response from ISC</w:t>
      </w:r>
    </w:p>
    <w:p w14:paraId="324844AE"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lang w:val="en"/>
        </w:rPr>
        <w:t xml:space="preserve">PBFWG conducted projections </w:t>
      </w:r>
      <w:r w:rsidRPr="00B6268A">
        <w:rPr>
          <w:rFonts w:ascii="Times New Roman" w:hAnsi="Times New Roman" w:cs="Times New Roman"/>
        </w:rPr>
        <w:t>in the same manner as in the 2018 assessment. The recruitment scenario followed paragraph 2.1 of WCPFC Harvest Strategy 2017-02; and was kept at a low level (re-sampling from 1980-1989) until the initial rebuilding target is achieved and then changed to the historical average level.</w:t>
      </w:r>
    </w:p>
    <w:p w14:paraId="197F9E5B"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p>
    <w:p w14:paraId="4FEAC60D"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r w:rsidRPr="00B6268A">
        <w:rPr>
          <w:rFonts w:ascii="Times New Roman" w:hAnsi="Times New Roman" w:cs="Times New Roman"/>
        </w:rPr>
        <w:t xml:space="preserve">The projection results are shown in Table </w:t>
      </w:r>
      <w:r w:rsidRPr="00B6268A">
        <w:rPr>
          <w:rFonts w:ascii="Times New Roman" w:eastAsiaTheme="minorEastAsia" w:hAnsi="Times New Roman" w:cs="Times New Roman"/>
        </w:rPr>
        <w:t>PBF-0</w:t>
      </w:r>
      <w:r w:rsidRPr="00B6268A">
        <w:rPr>
          <w:rFonts w:ascii="Times New Roman" w:hAnsi="Times New Roman" w:cs="Times New Roman"/>
        </w:rPr>
        <w:t xml:space="preserve">2 and Figure </w:t>
      </w:r>
      <w:r w:rsidRPr="00B6268A">
        <w:rPr>
          <w:rFonts w:ascii="Times New Roman" w:eastAsiaTheme="minorEastAsia" w:hAnsi="Times New Roman" w:cs="Times New Roman"/>
        </w:rPr>
        <w:t>PBF-0</w:t>
      </w:r>
      <w:r w:rsidRPr="00B6268A">
        <w:rPr>
          <w:rFonts w:ascii="Times New Roman" w:hAnsi="Times New Roman" w:cs="Times New Roman"/>
        </w:rPr>
        <w:t xml:space="preserve">1. The results show that increasing the catch limit of small PBF (&lt;30 kg) in the WPO has the largest impact on the probability of achieving the interim and 2nd rebuilding targets. In addition, an overall increase in catch from the current limits, particularly a 15% increase, has the largest impact on achieving rebuilding targets. </w:t>
      </w:r>
    </w:p>
    <w:p w14:paraId="7CBCB503" w14:textId="77777777" w:rsidR="000701DA" w:rsidRPr="00B6268A" w:rsidRDefault="000701DA" w:rsidP="00B6268A">
      <w:pPr>
        <w:adjustRightInd w:val="0"/>
        <w:snapToGrid w:val="0"/>
        <w:spacing w:after="0" w:line="240" w:lineRule="auto"/>
        <w:ind w:left="720"/>
        <w:jc w:val="both"/>
        <w:rPr>
          <w:rFonts w:ascii="Times New Roman" w:hAnsi="Times New Roman" w:cs="Times New Roman"/>
        </w:rPr>
      </w:pPr>
    </w:p>
    <w:p w14:paraId="6E79418D" w14:textId="77777777" w:rsidR="000701DA" w:rsidRPr="00B6268A" w:rsidRDefault="000701DA" w:rsidP="00B6268A">
      <w:pPr>
        <w:adjustRightInd w:val="0"/>
        <w:snapToGrid w:val="0"/>
        <w:spacing w:after="0" w:line="240" w:lineRule="auto"/>
        <w:ind w:left="1440"/>
        <w:jc w:val="both"/>
        <w:rPr>
          <w:rFonts w:ascii="Times New Roman" w:hAnsi="Times New Roman" w:cs="Times New Roman"/>
        </w:rPr>
      </w:pPr>
    </w:p>
    <w:p w14:paraId="4545D281" w14:textId="77777777" w:rsidR="000701DA" w:rsidRPr="00B6268A" w:rsidRDefault="000701DA" w:rsidP="00B6268A">
      <w:pPr>
        <w:adjustRightInd w:val="0"/>
        <w:snapToGrid w:val="0"/>
        <w:spacing w:after="0" w:line="240" w:lineRule="auto"/>
        <w:rPr>
          <w:rFonts w:ascii="Times New Roman" w:hAnsi="Times New Roman" w:cs="Times New Roman"/>
          <w:b/>
          <w:bCs/>
        </w:rPr>
      </w:pPr>
      <w:r w:rsidRPr="00B6268A">
        <w:rPr>
          <w:rFonts w:ascii="Times New Roman" w:hAnsi="Times New Roman" w:cs="Times New Roman"/>
          <w:b/>
          <w:bCs/>
        </w:rPr>
        <w:br w:type="page"/>
      </w:r>
    </w:p>
    <w:p w14:paraId="3CD4BC07" w14:textId="32F6E898" w:rsidR="000701DA" w:rsidRPr="00B6268A" w:rsidRDefault="000701DA"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b/>
          <w:bCs/>
        </w:rPr>
        <w:lastRenderedPageBreak/>
        <w:t>Table PBF-01.</w:t>
      </w:r>
      <w:r w:rsidRPr="00B6268A">
        <w:rPr>
          <w:rFonts w:ascii="Times New Roman" w:hAnsi="Times New Roman" w:cs="Times New Roman"/>
        </w:rPr>
        <w:t xml:space="preserve"> </w:t>
      </w:r>
      <w:r w:rsidRPr="00B6268A">
        <w:rPr>
          <w:rFonts w:ascii="Times New Roman" w:eastAsia="MS Mincho" w:hAnsi="Times New Roman" w:cs="Times New Roman"/>
          <w:bCs/>
          <w:lang w:eastAsia="en-NZ"/>
        </w:rPr>
        <w:t>Future projection scenarios for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w:t>
      </w:r>
    </w:p>
    <w:p w14:paraId="483E317C" w14:textId="77777777" w:rsidR="000701DA" w:rsidRPr="00B6268A" w:rsidRDefault="000701DA" w:rsidP="00B6268A">
      <w:pPr>
        <w:adjustRightInd w:val="0"/>
        <w:snapToGrid w:val="0"/>
        <w:spacing w:after="0" w:line="240" w:lineRule="auto"/>
        <w:jc w:val="center"/>
        <w:rPr>
          <w:rFonts w:ascii="Times New Roman" w:hAnsi="Times New Roman" w:cs="Times New Roman"/>
          <w:noProof/>
        </w:rPr>
      </w:pPr>
      <w:r w:rsidRPr="00B6268A">
        <w:rPr>
          <w:rFonts w:ascii="Times New Roman" w:hAnsi="Times New Roman" w:cs="Times New Roman"/>
          <w:noProof/>
          <w:lang w:eastAsia="zh-CN" w:bidi="mn-Mong-CN"/>
        </w:rPr>
        <w:drawing>
          <wp:inline distT="0" distB="0" distL="0" distR="0" wp14:anchorId="0068293B" wp14:editId="32D4875F">
            <wp:extent cx="5882701" cy="2364105"/>
            <wp:effectExtent l="0" t="0" r="3810" b="0"/>
            <wp:docPr id="15878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285" cy="2366349"/>
                    </a:xfrm>
                    <a:prstGeom prst="rect">
                      <a:avLst/>
                    </a:prstGeom>
                    <a:noFill/>
                    <a:ln>
                      <a:noFill/>
                    </a:ln>
                  </pic:spPr>
                </pic:pic>
              </a:graphicData>
            </a:graphic>
          </wp:inline>
        </w:drawing>
      </w:r>
    </w:p>
    <w:p w14:paraId="14FD2CD4" w14:textId="77777777" w:rsidR="000701DA" w:rsidRPr="00B6268A" w:rsidRDefault="000701DA" w:rsidP="00B6268A">
      <w:pPr>
        <w:adjustRightInd w:val="0"/>
        <w:snapToGrid w:val="0"/>
        <w:spacing w:after="0" w:line="240" w:lineRule="auto"/>
        <w:jc w:val="both"/>
        <w:rPr>
          <w:rFonts w:ascii="Times New Roman" w:hAnsi="Times New Roman" w:cs="Times New Roman"/>
        </w:rPr>
      </w:pPr>
    </w:p>
    <w:p w14:paraId="3733CE6D" w14:textId="77777777" w:rsidR="00B6268A" w:rsidRDefault="00B6268A" w:rsidP="00B6268A">
      <w:pPr>
        <w:adjustRightInd w:val="0"/>
        <w:snapToGrid w:val="0"/>
        <w:spacing w:after="0" w:line="240" w:lineRule="auto"/>
        <w:jc w:val="both"/>
        <w:rPr>
          <w:rFonts w:ascii="Times New Roman" w:hAnsi="Times New Roman" w:cs="Times New Roman"/>
          <w:b/>
          <w:bCs/>
        </w:rPr>
      </w:pPr>
    </w:p>
    <w:p w14:paraId="4FAD7F21" w14:textId="581BA272" w:rsidR="000701DA" w:rsidRPr="00B6268A" w:rsidRDefault="000701DA" w:rsidP="00B6268A">
      <w:pPr>
        <w:adjustRightInd w:val="0"/>
        <w:snapToGrid w:val="0"/>
        <w:spacing w:after="0" w:line="240" w:lineRule="auto"/>
        <w:jc w:val="both"/>
        <w:rPr>
          <w:rFonts w:ascii="Times New Roman" w:eastAsiaTheme="minorEastAsia" w:hAnsi="Times New Roman" w:cs="Times New Roman"/>
        </w:rPr>
      </w:pPr>
      <w:r w:rsidRPr="00B6268A">
        <w:rPr>
          <w:rFonts w:ascii="Times New Roman" w:hAnsi="Times New Roman" w:cs="Times New Roman"/>
          <w:b/>
          <w:bCs/>
        </w:rPr>
        <w:t>Table PBF-</w:t>
      </w:r>
      <w:r w:rsidRPr="00B6268A">
        <w:rPr>
          <w:rFonts w:ascii="Times New Roman" w:eastAsiaTheme="minorEastAsia" w:hAnsi="Times New Roman" w:cs="Times New Roman"/>
          <w:b/>
          <w:bCs/>
        </w:rPr>
        <w:t>0</w:t>
      </w:r>
      <w:r w:rsidRPr="00B6268A">
        <w:rPr>
          <w:rFonts w:ascii="Times New Roman" w:hAnsi="Times New Roman" w:cs="Times New Roman"/>
          <w:b/>
          <w:bCs/>
        </w:rPr>
        <w:t>2</w:t>
      </w:r>
      <w:r w:rsidRPr="00B6268A">
        <w:rPr>
          <w:rFonts w:ascii="Times New Roman" w:hAnsi="Times New Roman" w:cs="Times New Roman"/>
        </w:rPr>
        <w:t xml:space="preserve">. Probability of achieving targets under projection scenarios for Pacific bluefin tuna. Future projection scenarios for Pacific bluefin tuna and their probability of achieving various target levels by various time schedules based on the 2018 base-case model. </w:t>
      </w:r>
    </w:p>
    <w:p w14:paraId="4DF30515" w14:textId="77777777" w:rsidR="000701DA" w:rsidRPr="00B6268A" w:rsidRDefault="000701DA" w:rsidP="00B6268A">
      <w:pPr>
        <w:adjustRightInd w:val="0"/>
        <w:snapToGrid w:val="0"/>
        <w:spacing w:after="0" w:line="240" w:lineRule="auto"/>
        <w:jc w:val="both"/>
        <w:rPr>
          <w:rFonts w:ascii="Times New Roman" w:hAnsi="Times New Roman" w:cs="Times New Roman"/>
        </w:rPr>
      </w:pPr>
      <w:r w:rsidRPr="00B6268A">
        <w:rPr>
          <w:rFonts w:ascii="Times New Roman" w:hAnsi="Times New Roman" w:cs="Times New Roman"/>
          <w:noProof/>
          <w:lang w:eastAsia="zh-CN" w:bidi="mn-Mong-CN"/>
        </w:rPr>
        <w:drawing>
          <wp:inline distT="0" distB="0" distL="0" distR="0" wp14:anchorId="759CF785" wp14:editId="21D09A16">
            <wp:extent cx="5885332" cy="2114550"/>
            <wp:effectExtent l="0" t="0" r="1270" b="0"/>
            <wp:docPr id="15878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9159" cy="2126704"/>
                    </a:xfrm>
                    <a:prstGeom prst="rect">
                      <a:avLst/>
                    </a:prstGeom>
                    <a:noFill/>
                    <a:ln>
                      <a:noFill/>
                    </a:ln>
                  </pic:spPr>
                </pic:pic>
              </a:graphicData>
            </a:graphic>
          </wp:inline>
        </w:drawing>
      </w:r>
    </w:p>
    <w:p w14:paraId="7F16C646" w14:textId="1E5A142A" w:rsidR="000701DA" w:rsidRPr="00B6268A" w:rsidRDefault="000701DA"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rPr>
        <w:br w:type="page"/>
      </w:r>
    </w:p>
    <w:p w14:paraId="00C46222" w14:textId="77777777" w:rsidR="000701DA" w:rsidRPr="00B6268A" w:rsidRDefault="000701DA" w:rsidP="00B6268A">
      <w:pPr>
        <w:adjustRightInd w:val="0"/>
        <w:snapToGrid w:val="0"/>
        <w:spacing w:after="0" w:line="240" w:lineRule="auto"/>
        <w:rPr>
          <w:rFonts w:ascii="Times New Roman" w:hAnsi="Times New Roman" w:cs="Times New Roman"/>
        </w:rPr>
      </w:pPr>
    </w:p>
    <w:p w14:paraId="27C16EDB" w14:textId="77777777" w:rsidR="000701DA" w:rsidRPr="00B6268A" w:rsidRDefault="000701DA" w:rsidP="00B6268A">
      <w:pPr>
        <w:adjustRightInd w:val="0"/>
        <w:snapToGrid w:val="0"/>
        <w:spacing w:after="0" w:line="240" w:lineRule="auto"/>
        <w:jc w:val="center"/>
        <w:rPr>
          <w:rFonts w:ascii="Times New Roman" w:hAnsi="Times New Roman" w:cs="Times New Roman"/>
          <w:lang w:val="en"/>
        </w:rPr>
      </w:pPr>
      <w:r w:rsidRPr="00B6268A">
        <w:rPr>
          <w:rFonts w:ascii="Times New Roman" w:hAnsi="Times New Roman" w:cs="Times New Roman"/>
          <w:noProof/>
          <w:lang w:eastAsia="zh-CN" w:bidi="mn-Mong-CN"/>
        </w:rPr>
        <w:drawing>
          <wp:inline distT="0" distB="0" distL="0" distR="0" wp14:anchorId="5AB3FFB4" wp14:editId="466581B2">
            <wp:extent cx="2844332" cy="2586446"/>
            <wp:effectExtent l="0" t="0" r="0" b="4445"/>
            <wp:docPr id="1587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1086" cy="2583494"/>
                    </a:xfrm>
                    <a:prstGeom prst="rect">
                      <a:avLst/>
                    </a:prstGeom>
                    <a:noFill/>
                    <a:ln>
                      <a:noFill/>
                    </a:ln>
                  </pic:spPr>
                </pic:pic>
              </a:graphicData>
            </a:graphic>
          </wp:inline>
        </w:drawing>
      </w:r>
    </w:p>
    <w:p w14:paraId="42C6921D" w14:textId="77777777" w:rsidR="000701DA" w:rsidRPr="00B6268A" w:rsidRDefault="000701DA" w:rsidP="00B6268A">
      <w:pPr>
        <w:tabs>
          <w:tab w:val="left" w:pos="840"/>
        </w:tabs>
        <w:adjustRightInd w:val="0"/>
        <w:snapToGrid w:val="0"/>
        <w:spacing w:after="0" w:line="240" w:lineRule="auto"/>
        <w:ind w:right="114"/>
        <w:jc w:val="both"/>
        <w:rPr>
          <w:rFonts w:ascii="Times New Roman" w:hAnsi="Times New Roman" w:cs="Times New Roman"/>
          <w:b/>
          <w:lang w:val="en-AU"/>
        </w:rPr>
      </w:pPr>
      <w:r w:rsidRPr="00B6268A">
        <w:rPr>
          <w:rFonts w:ascii="Times New Roman" w:hAnsi="Times New Roman" w:cs="Times New Roman"/>
          <w:b/>
          <w:bCs/>
          <w:lang w:val="en"/>
        </w:rPr>
        <w:t>Figure PBF-</w:t>
      </w:r>
      <w:r w:rsidRPr="00B6268A">
        <w:rPr>
          <w:rFonts w:ascii="Times New Roman" w:eastAsiaTheme="minorEastAsia" w:hAnsi="Times New Roman" w:cs="Times New Roman"/>
          <w:b/>
          <w:bCs/>
          <w:lang w:val="en"/>
        </w:rPr>
        <w:t>0</w:t>
      </w:r>
      <w:r w:rsidRPr="00B6268A">
        <w:rPr>
          <w:rFonts w:ascii="Times New Roman" w:hAnsi="Times New Roman" w:cs="Times New Roman"/>
          <w:b/>
          <w:bCs/>
          <w:lang w:val="en"/>
        </w:rPr>
        <w:t>1</w:t>
      </w:r>
      <w:r w:rsidRPr="00B6268A">
        <w:rPr>
          <w:rFonts w:ascii="Times New Roman" w:hAnsi="Times New Roman" w:cs="Times New Roman"/>
          <w:lang w:val="en"/>
        </w:rPr>
        <w:t>. Time series of the projected spawning stock biomass by various harvest scenarios listed on the Table PBF-</w:t>
      </w:r>
      <w:r w:rsidRPr="00B6268A">
        <w:rPr>
          <w:rFonts w:ascii="Times New Roman" w:eastAsiaTheme="minorEastAsia" w:hAnsi="Times New Roman" w:cs="Times New Roman"/>
          <w:lang w:val="en"/>
        </w:rPr>
        <w:t>0</w:t>
      </w:r>
      <w:r w:rsidRPr="00B6268A">
        <w:rPr>
          <w:rFonts w:ascii="Times New Roman" w:hAnsi="Times New Roman" w:cs="Times New Roman"/>
          <w:lang w:val="en"/>
        </w:rPr>
        <w:t>1. Each colored solid and broken lines indicate the median spawning stock biomass and its 95% confidence intervals, respectively. The black dotted and solid lines are corresponded to the spawning stock biomasses of the initial and second rebuilding targets of Pacific bluefin tuna, respectively.</w:t>
      </w:r>
    </w:p>
    <w:p w14:paraId="56E0321C" w14:textId="77777777" w:rsidR="000701DA" w:rsidRPr="00B6268A" w:rsidRDefault="000701DA" w:rsidP="00B6268A">
      <w:pPr>
        <w:pStyle w:val="ListParagraph"/>
        <w:kinsoku w:val="0"/>
        <w:overflowPunct w:val="0"/>
        <w:autoSpaceDE w:val="0"/>
        <w:autoSpaceDN w:val="0"/>
        <w:adjustRightInd w:val="0"/>
        <w:snapToGrid w:val="0"/>
        <w:ind w:left="360"/>
        <w:contextualSpacing w:val="0"/>
        <w:rPr>
          <w:rFonts w:ascii="Times New Roman" w:hAnsi="Times New Roman"/>
          <w:b/>
          <w:bCs/>
        </w:rPr>
      </w:pPr>
    </w:p>
    <w:p w14:paraId="135EA920" w14:textId="77777777" w:rsidR="000701DA" w:rsidRPr="00B6268A" w:rsidRDefault="000701DA" w:rsidP="00B6268A">
      <w:pPr>
        <w:pStyle w:val="Heading1"/>
        <w:adjustRightInd w:val="0"/>
        <w:snapToGrid w:val="0"/>
        <w:spacing w:before="0" w:line="240" w:lineRule="auto"/>
        <w:rPr>
          <w:rFonts w:ascii="Times New Roman" w:hAnsi="Times New Roman" w:cs="Times New Roman"/>
          <w:sz w:val="22"/>
          <w:szCs w:val="22"/>
        </w:rPr>
      </w:pPr>
    </w:p>
    <w:p w14:paraId="65C22DDA" w14:textId="792B761A" w:rsidR="00C756EF" w:rsidRPr="00B6268A" w:rsidRDefault="00C756EF" w:rsidP="00B6268A">
      <w:pPr>
        <w:pStyle w:val="Heading1"/>
        <w:adjustRightInd w:val="0"/>
        <w:snapToGrid w:val="0"/>
        <w:spacing w:before="0" w:line="240" w:lineRule="auto"/>
        <w:rPr>
          <w:rFonts w:ascii="Times New Roman" w:hAnsi="Times New Roman" w:cs="Times New Roman"/>
          <w:b/>
          <w:bCs/>
          <w:sz w:val="28"/>
          <w:szCs w:val="28"/>
        </w:rPr>
      </w:pPr>
      <w:bookmarkStart w:id="1" w:name="_Toc24982873"/>
      <w:r w:rsidRPr="00B6268A">
        <w:rPr>
          <w:rFonts w:ascii="Times New Roman" w:hAnsi="Times New Roman" w:cs="Times New Roman"/>
          <w:b/>
          <w:bCs/>
          <w:sz w:val="28"/>
          <w:szCs w:val="28"/>
        </w:rPr>
        <w:t>SC14 2018 (STOCK ASSESSMENT CONDUCTED)</w:t>
      </w:r>
      <w:bookmarkEnd w:id="1"/>
      <w:r w:rsidRPr="00B6268A">
        <w:rPr>
          <w:rFonts w:ascii="Times New Roman" w:hAnsi="Times New Roman" w:cs="Times New Roman"/>
          <w:b/>
          <w:bCs/>
          <w:sz w:val="28"/>
          <w:szCs w:val="28"/>
        </w:rPr>
        <w:t xml:space="preserve"> </w:t>
      </w:r>
    </w:p>
    <w:p w14:paraId="77B51126" w14:textId="6DB758CD" w:rsidR="00BA1456" w:rsidRPr="00B6268A" w:rsidRDefault="00BA1456" w:rsidP="00B6268A">
      <w:pPr>
        <w:adjustRightInd w:val="0"/>
        <w:snapToGrid w:val="0"/>
        <w:spacing w:after="0" w:line="240" w:lineRule="auto"/>
        <w:rPr>
          <w:rFonts w:ascii="Times New Roman" w:hAnsi="Times New Roman" w:cs="Times New Roman"/>
          <w:b/>
          <w:sz w:val="24"/>
          <w:szCs w:val="24"/>
        </w:rPr>
      </w:pPr>
    </w:p>
    <w:p w14:paraId="4654252C" w14:textId="77777777" w:rsidR="00C6245B" w:rsidRPr="00B6268A" w:rsidRDefault="00C6245B" w:rsidP="00B6268A">
      <w:pPr>
        <w:pStyle w:val="SCa"/>
        <w:tabs>
          <w:tab w:val="clear" w:pos="1080"/>
        </w:tabs>
        <w:spacing w:after="0"/>
        <w:ind w:left="0"/>
        <w:rPr>
          <w:spacing w:val="-4"/>
        </w:rPr>
      </w:pPr>
      <w:r w:rsidRPr="00B6268A">
        <w:rPr>
          <w:spacing w:val="-4"/>
        </w:rPr>
        <w:t>Stock status and trends</w:t>
      </w:r>
    </w:p>
    <w:p w14:paraId="2522D590" w14:textId="77777777" w:rsidR="00C6245B" w:rsidRPr="00B6268A" w:rsidRDefault="00C6245B" w:rsidP="00B6268A">
      <w:pPr>
        <w:pStyle w:val="SCa"/>
        <w:spacing w:after="0"/>
        <w:rPr>
          <w:spacing w:val="-4"/>
        </w:rPr>
      </w:pPr>
    </w:p>
    <w:p w14:paraId="4467C137" w14:textId="61AAF2F3" w:rsidR="00C6245B" w:rsidRPr="00B6268A" w:rsidRDefault="00C6245B" w:rsidP="00B6268A">
      <w:pPr>
        <w:pStyle w:val="WCPFC"/>
        <w:numPr>
          <w:ilvl w:val="0"/>
          <w:numId w:val="19"/>
        </w:numPr>
        <w:autoSpaceDE w:val="0"/>
        <w:autoSpaceDN w:val="0"/>
        <w:adjustRightInd w:val="0"/>
        <w:spacing w:after="0"/>
        <w:ind w:left="0" w:firstLine="0"/>
        <w:rPr>
          <w:rFonts w:eastAsia="MS Mincho" w:cs="Times New Roman"/>
          <w:bCs/>
          <w:spacing w:val="-4"/>
        </w:rPr>
      </w:pPr>
      <w:r w:rsidRPr="00B6268A">
        <w:rPr>
          <w:rFonts w:eastAsia="MS Mincho" w:cs="Times New Roman"/>
          <w:bCs/>
          <w:spacing w:val="-4"/>
          <w:lang w:eastAsia="ja-JP"/>
        </w:rPr>
        <w:t>SC14</w:t>
      </w:r>
      <w:r w:rsidRPr="00B6268A">
        <w:rPr>
          <w:rFonts w:eastAsia="MS Mincho" w:cs="Times New Roman"/>
          <w:bCs/>
          <w:spacing w:val="-4"/>
        </w:rPr>
        <w:t xml:space="preserve"> noted that ISC provided the following conclusions on the stock status of Pacific bluefin tuna</w:t>
      </w:r>
      <w:r w:rsidR="00B6268A" w:rsidRPr="00B6268A">
        <w:rPr>
          <w:rFonts w:eastAsia="MS Mincho" w:cs="Times New Roman"/>
          <w:bCs/>
          <w:spacing w:val="-4"/>
        </w:rPr>
        <w:t>:</w:t>
      </w:r>
    </w:p>
    <w:p w14:paraId="5B6C34E5"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pacing w:val="-4"/>
          <w:lang w:val="en-NZ" w:eastAsia="en-NZ"/>
        </w:rPr>
      </w:pPr>
    </w:p>
    <w:p w14:paraId="61360DD4"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The base-case model results show that: (1) SSB fluctuated throughout the assessment period, (2) SSB steadily declined from 1996 to 2010; and (3) the slow increase of the stock continues since 2011 including the most recent two years (2015-2016). Based on the model diagnostics, the estimated biomass trend for the last 30 years is considered robust although SSB prior to the 1980s is uncertain due to data limitations. Using the base-case model, the 2016 SSB (terminal year) was estimated to be around 21,000 t in the 2018 assessment, which is an increase from 19,000 t in 2014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_Ref519184275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spacing w:val="-4"/>
          <w:lang w:eastAsia="en-NZ"/>
        </w:rPr>
        <w:t>Table PBF</w:t>
      </w:r>
      <w:r w:rsidRPr="00B6268A">
        <w:rPr>
          <w:rFonts w:ascii="Times New Roman" w:eastAsia="MS Mincho" w:hAnsi="Times New Roman" w:cs="Times New Roman"/>
          <w:spacing w:val="-4"/>
          <w:lang w:eastAsia="en-NZ"/>
        </w:rPr>
        <w:noBreakHyphen/>
        <w:t>1</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xml:space="preserve"> and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_Ref519184300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spacing w:val="-4"/>
          <w:lang w:eastAsia="en-NZ"/>
        </w:rPr>
        <w:t>Figure PBF-1</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val="en-NZ" w:eastAsia="en-NZ"/>
        </w:rPr>
        <w:t>1</w:t>
      </w:r>
      <w:r w:rsidRPr="00B6268A">
        <w:rPr>
          <w:rFonts w:ascii="Times New Roman" w:eastAsia="MS Mincho" w:hAnsi="Times New Roman" w:cs="Times New Roman"/>
          <w:spacing w:val="-4"/>
          <w:lang w:eastAsia="en-NZ"/>
        </w:rPr>
        <w:t xml:space="preserve">). </w:t>
      </w:r>
    </w:p>
    <w:p w14:paraId="71BD79A5"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0CF0A3E8"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Historical recruitment estimates have fluctuated since 1952 without an apparent trend. The low recruitment levels estimated in 2010-2014 were a concern in the 2016 assessment. The 2015 recruitment estimate is lower than the historical average while the 2016 recruitment estimate (15.988 million fish) is higher than the historical average (13.402 million fish)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_Ref519184437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b/>
          <w:bCs/>
          <w:spacing w:val="-4"/>
          <w:lang w:eastAsia="en-NZ"/>
        </w:rPr>
        <w:t>Figure PBF-4</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xml:space="preserve">,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_Ref519184275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spacing w:val="-4"/>
          <w:lang w:eastAsia="en-NZ"/>
        </w:rPr>
        <w:t>Table PBF</w:t>
      </w:r>
      <w:r w:rsidRPr="00B6268A">
        <w:rPr>
          <w:rFonts w:ascii="Times New Roman" w:eastAsia="MS Mincho" w:hAnsi="Times New Roman" w:cs="Times New Roman"/>
          <w:spacing w:val="-4"/>
          <w:lang w:eastAsia="en-NZ"/>
        </w:rPr>
        <w:noBreakHyphen/>
        <w:t>1</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val="en-NZ" w:eastAsia="en-NZ"/>
        </w:rPr>
        <w:t>-1</w:t>
      </w:r>
      <w:r w:rsidRPr="00B6268A">
        <w:rPr>
          <w:rFonts w:ascii="Times New Roman" w:eastAsia="MS Mincho" w:hAnsi="Times New Roman" w:cs="Times New Roman"/>
          <w:spacing w:val="-4"/>
          <w:lang w:eastAsia="en-NZ"/>
        </w:rPr>
        <w:t>). The uncertainty of the 2016 recruitment estimate is higher than in previous years because it occurs in the terminal year of the assessment and is mainly informed by one observation from the troll age-0 CPUE index. The troll CPUE series has been shown to be a good predictor of recruitment, with no apparent retrospective error in the recruitment estimates of the terminal year given the current model construction. As the 2016 recruits grow and are observed by other fleets, the magnitude of this year class will be more precisely estimated in the next stock assessment. The above average recruitment estimated in 2016 had a positive impact on the projection results. </w:t>
      </w:r>
    </w:p>
    <w:p w14:paraId="06CCC397"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78783631"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lastRenderedPageBreak/>
        <w:t>Estimated age-specific fishing mortalities (F) on the stock during the periods 2012-2014 and 2015</w:t>
      </w:r>
      <w:r w:rsidRPr="00B6268A">
        <w:rPr>
          <w:rFonts w:ascii="Times New Roman" w:eastAsia="MS Mincho" w:hAnsi="Times New Roman" w:cs="Times New Roman"/>
          <w:spacing w:val="-4"/>
          <w:lang w:eastAsia="en-NZ"/>
        </w:rPr>
        <w:noBreakHyphen/>
        <w:t xml:space="preserve">2016 compared with 2002-2004 estimates (the base period for the WCPFC Conservation and Management Measure) are presented in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_Ref519184399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spacing w:val="-4"/>
          <w:lang w:eastAsia="en-NZ"/>
        </w:rPr>
        <w:t>Figure PBF-2</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A substantial decrease in estimated F is observed in ages 0-2 in 2015-2016 from the previous years. Note that stricter management measures in the WCPFC and IATTC have been in place since 2015.</w:t>
      </w:r>
    </w:p>
    <w:p w14:paraId="36C3FACD" w14:textId="77777777" w:rsidR="00C6245B" w:rsidRPr="00B6268A" w:rsidRDefault="00C6245B" w:rsidP="00B6268A">
      <w:pPr>
        <w:pStyle w:val="ListParagraph"/>
        <w:adjustRightInd w:val="0"/>
        <w:snapToGrid w:val="0"/>
        <w:ind w:left="1440"/>
        <w:contextualSpacing w:val="0"/>
        <w:rPr>
          <w:rFonts w:ascii="Times New Roman" w:eastAsia="MS Mincho" w:hAnsi="Times New Roman"/>
          <w:spacing w:val="-4"/>
          <w:lang w:eastAsia="en-NZ"/>
        </w:rPr>
      </w:pPr>
    </w:p>
    <w:p w14:paraId="17794DD6"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The WCPFC adopted an initial rebuilding biomass target (the median SSB estimated for the period 1952 through 2014) and a second rebuilding biomass target (20%SSB</w:t>
      </w:r>
      <w:r w:rsidRPr="00B6268A">
        <w:rPr>
          <w:rFonts w:ascii="Times New Roman" w:eastAsia="MS Mincho" w:hAnsi="Times New Roman" w:cs="Times New Roman"/>
          <w:spacing w:val="-4"/>
          <w:vertAlign w:val="subscript"/>
          <w:lang w:eastAsia="en-NZ"/>
        </w:rPr>
        <w:t>F=0</w:t>
      </w:r>
      <w:r w:rsidRPr="00B6268A">
        <w:rPr>
          <w:rFonts w:ascii="Times New Roman" w:eastAsia="MS Mincho" w:hAnsi="Times New Roman" w:cs="Times New Roman"/>
          <w:spacing w:val="-4"/>
          <w:lang w:eastAsia="en-NZ"/>
        </w:rPr>
        <w:t xml:space="preserve"> under average recruitment), without specifying a fishing mortality reference level.</w:t>
      </w:r>
      <w:r w:rsidRPr="00B6268A">
        <w:rPr>
          <w:rFonts w:ascii="Times New Roman" w:eastAsia="MS Mincho" w:hAnsi="Times New Roman" w:cs="Times New Roman"/>
          <w:spacing w:val="-4"/>
          <w:vertAlign w:val="superscript"/>
          <w:lang w:eastAsia="en-NZ"/>
        </w:rPr>
        <w:footnoteReference w:id="1"/>
      </w:r>
      <w:r w:rsidRPr="00B6268A">
        <w:rPr>
          <w:rFonts w:ascii="Times New Roman" w:eastAsia="MS Mincho" w:hAnsi="Times New Roman" w:cs="Times New Roman"/>
          <w:spacing w:val="-4"/>
          <w:lang w:eastAsia="en-NZ"/>
        </w:rPr>
        <w:t xml:space="preserve"> The 2018 assessment estimated the initial rebuilding biomass target to be 6.7%SSB</w:t>
      </w:r>
      <w:r w:rsidRPr="00B6268A">
        <w:rPr>
          <w:rFonts w:ascii="Times New Roman" w:eastAsia="MS Mincho" w:hAnsi="Times New Roman" w:cs="Times New Roman"/>
          <w:spacing w:val="-4"/>
          <w:vertAlign w:val="subscript"/>
          <w:lang w:eastAsia="en-NZ"/>
        </w:rPr>
        <w:t>F=0</w:t>
      </w:r>
      <w:r w:rsidRPr="00B6268A">
        <w:rPr>
          <w:rFonts w:ascii="Times New Roman" w:eastAsia="MS Mincho" w:hAnsi="Times New Roman" w:cs="Times New Roman"/>
          <w:spacing w:val="-4"/>
          <w:lang w:eastAsia="en-NZ"/>
        </w:rPr>
        <w:t xml:space="preserve"> and the corresponding fishing mortality expressed as SPR of F</w:t>
      </w:r>
      <w:r w:rsidRPr="00B6268A">
        <w:rPr>
          <w:rFonts w:ascii="Times New Roman" w:eastAsia="MS Mincho" w:hAnsi="Times New Roman" w:cs="Times New Roman"/>
          <w:spacing w:val="-4"/>
          <w:vertAlign w:val="subscript"/>
          <w:lang w:eastAsia="en-NZ"/>
        </w:rPr>
        <w:t xml:space="preserve">6.7%SPR </w:t>
      </w:r>
      <w:r w:rsidRPr="00B6268A">
        <w:rPr>
          <w:rFonts w:ascii="Times New Roman" w:eastAsia="MS Mincho" w:hAnsi="Times New Roman" w:cs="Times New Roman"/>
          <w:spacing w:val="-4"/>
          <w:lang w:eastAsia="en-NZ"/>
        </w:rPr>
        <w:t>(</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_Ref519184699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spacing w:val="-4"/>
          <w:lang w:eastAsia="en-NZ"/>
        </w:rPr>
        <w:t>Table PBF-2</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xml:space="preserve">). SPR is the ratio of the cumulative spawning biomass that an average recruit is expected to produce over its lifetime when the stock is fished at the current intensity to the cumulative spawning biomass that could be produced by an average recruit over its lifetime if the stock was unfished. Because the projections include catch limits, fishing mortality is expected to decline, i.e., </w:t>
      </w:r>
      <w:proofErr w:type="spellStart"/>
      <w:r w:rsidRPr="00B6268A">
        <w:rPr>
          <w:rFonts w:ascii="Times New Roman" w:eastAsia="MS Mincho" w:hAnsi="Times New Roman" w:cs="Times New Roman"/>
          <w:spacing w:val="-4"/>
          <w:lang w:eastAsia="en-NZ"/>
        </w:rPr>
        <w:t>F</w:t>
      </w:r>
      <w:r w:rsidRPr="00B6268A">
        <w:rPr>
          <w:rFonts w:ascii="Times New Roman" w:eastAsia="MS Mincho" w:hAnsi="Times New Roman" w:cs="Times New Roman"/>
          <w:spacing w:val="-4"/>
          <w:vertAlign w:val="subscript"/>
          <w:lang w:eastAsia="en-NZ"/>
        </w:rPr>
        <w:t>x%SPR</w:t>
      </w:r>
      <w:proofErr w:type="spellEnd"/>
      <w:r w:rsidRPr="00B6268A">
        <w:rPr>
          <w:rFonts w:ascii="Times New Roman" w:eastAsia="MS Mincho" w:hAnsi="Times New Roman" w:cs="Times New Roman"/>
          <w:spacing w:val="-4"/>
          <w:lang w:eastAsia="en-NZ"/>
        </w:rPr>
        <w:t xml:space="preserve"> will increase, as biomass increases. The Kobe plot shows that the point estimate of the SSB</w:t>
      </w:r>
      <w:r w:rsidRPr="00B6268A">
        <w:rPr>
          <w:rFonts w:ascii="Times New Roman" w:eastAsia="MS Mincho" w:hAnsi="Times New Roman" w:cs="Times New Roman"/>
          <w:spacing w:val="-4"/>
          <w:vertAlign w:val="subscript"/>
          <w:lang w:eastAsia="en-NZ"/>
        </w:rPr>
        <w:t>2016</w:t>
      </w:r>
      <w:r w:rsidRPr="00B6268A">
        <w:rPr>
          <w:rFonts w:ascii="Times New Roman" w:eastAsia="MS Mincho" w:hAnsi="Times New Roman" w:cs="Times New Roman"/>
          <w:spacing w:val="-4"/>
          <w:lang w:eastAsia="en-NZ"/>
        </w:rPr>
        <w:t xml:space="preserve"> was 3.3%SSB</w:t>
      </w:r>
      <w:r w:rsidRPr="00B6268A">
        <w:rPr>
          <w:rFonts w:ascii="Times New Roman" w:eastAsia="MS Mincho" w:hAnsi="Times New Roman" w:cs="Times New Roman"/>
          <w:spacing w:val="-4"/>
          <w:vertAlign w:val="subscript"/>
          <w:lang w:eastAsia="en-NZ"/>
        </w:rPr>
        <w:t>F=0</w:t>
      </w:r>
      <w:r w:rsidRPr="00B6268A">
        <w:rPr>
          <w:rFonts w:ascii="Times New Roman" w:eastAsia="MS Mincho" w:hAnsi="Times New Roman" w:cs="Times New Roman"/>
          <w:spacing w:val="-4"/>
          <w:lang w:eastAsia="en-NZ"/>
        </w:rPr>
        <w:t xml:space="preserve"> and the 2016 fishing mortality corresponds to F</w:t>
      </w:r>
      <w:r w:rsidRPr="00B6268A">
        <w:rPr>
          <w:rFonts w:ascii="Times New Roman" w:eastAsia="MS Mincho" w:hAnsi="Times New Roman" w:cs="Times New Roman"/>
          <w:spacing w:val="-4"/>
          <w:vertAlign w:val="subscript"/>
          <w:lang w:eastAsia="en-NZ"/>
        </w:rPr>
        <w:t>6.7%SPR</w:t>
      </w:r>
      <w:r w:rsidRPr="00B6268A">
        <w:rPr>
          <w:rFonts w:ascii="Times New Roman" w:eastAsia="MS Mincho" w:hAnsi="Times New Roman" w:cs="Times New Roman"/>
          <w:spacing w:val="-4"/>
          <w:lang w:eastAsia="en-NZ"/>
        </w:rPr>
        <w:t xml:space="preserve">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_Ref519184637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spacing w:val="-4"/>
          <w:lang w:eastAsia="en-NZ"/>
        </w:rPr>
        <w:t>Figure PBF-3</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xml:space="preserve">). </w:t>
      </w: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_Ref519447180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p>
    <w:p w14:paraId="23ABC989"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105F487E"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b/>
          <w:bCs/>
          <w:spacing w:val="-4"/>
          <w:lang w:eastAsia="en-NZ"/>
        </w:rPr>
        <w:t>Table PBF-3</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xml:space="preserve"> provides an evaluation of stock status against some common reference points. It shows that the PBF stock is overfished relative to biomass-based limit reference points adopted for other species in WCPFC (20%SSB</w:t>
      </w:r>
      <w:r w:rsidRPr="00B6268A">
        <w:rPr>
          <w:rFonts w:ascii="Times New Roman" w:eastAsia="MS Mincho" w:hAnsi="Times New Roman" w:cs="Times New Roman"/>
          <w:spacing w:val="-4"/>
          <w:vertAlign w:val="subscript"/>
          <w:lang w:eastAsia="en-NZ"/>
        </w:rPr>
        <w:t>F=0</w:t>
      </w:r>
      <w:r w:rsidRPr="00B6268A">
        <w:rPr>
          <w:rFonts w:ascii="Times New Roman" w:eastAsia="MS Mincho" w:hAnsi="Times New Roman" w:cs="Times New Roman"/>
          <w:spacing w:val="-4"/>
          <w:lang w:eastAsia="en-NZ"/>
        </w:rPr>
        <w:t xml:space="preserve">) and is subject to overfishing relative to most of the common fishing intensity-based reference points. </w:t>
      </w:r>
    </w:p>
    <w:p w14:paraId="326CB455"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0F4F0151"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fldChar w:fldCharType="begin"/>
      </w:r>
      <w:r w:rsidRPr="00B6268A">
        <w:rPr>
          <w:rFonts w:ascii="Times New Roman" w:eastAsia="MS Mincho" w:hAnsi="Times New Roman" w:cs="Times New Roman"/>
          <w:spacing w:val="-4"/>
          <w:lang w:eastAsia="en-NZ"/>
        </w:rPr>
        <w:instrText xml:space="preserve"> REF _Ref519184437 \h  \* MERGEFORMAT </w:instrText>
      </w:r>
      <w:r w:rsidRPr="00B6268A">
        <w:rPr>
          <w:rFonts w:ascii="Times New Roman" w:eastAsia="MS Mincho" w:hAnsi="Times New Roman" w:cs="Times New Roman"/>
          <w:spacing w:val="-4"/>
          <w:lang w:eastAsia="en-NZ"/>
        </w:rPr>
      </w:r>
      <w:r w:rsidRPr="00B6268A">
        <w:rPr>
          <w:rFonts w:ascii="Times New Roman" w:eastAsia="MS Mincho" w:hAnsi="Times New Roman" w:cs="Times New Roman"/>
          <w:spacing w:val="-4"/>
          <w:lang w:eastAsia="en-NZ"/>
        </w:rPr>
        <w:fldChar w:fldCharType="separate"/>
      </w:r>
      <w:r w:rsidRPr="00B6268A">
        <w:rPr>
          <w:rFonts w:ascii="Times New Roman" w:eastAsia="MS Mincho" w:hAnsi="Times New Roman" w:cs="Times New Roman"/>
          <w:b/>
          <w:bCs/>
          <w:spacing w:val="-4"/>
          <w:lang w:eastAsia="en-NZ"/>
        </w:rPr>
        <w:t>Figure PBF-4</w:t>
      </w:r>
      <w:r w:rsidRPr="00B6268A">
        <w:rPr>
          <w:rFonts w:ascii="Times New Roman" w:eastAsia="MS Mincho" w:hAnsi="Times New Roman" w:cs="Times New Roman"/>
          <w:spacing w:val="-4"/>
          <w:lang w:val="en-NZ" w:eastAsia="en-NZ"/>
        </w:rPr>
        <w:fldChar w:fldCharType="end"/>
      </w:r>
      <w:r w:rsidRPr="00B6268A">
        <w:rPr>
          <w:rFonts w:ascii="Times New Roman" w:eastAsia="MS Mincho" w:hAnsi="Times New Roman" w:cs="Times New Roman"/>
          <w:spacing w:val="-4"/>
          <w:lang w:eastAsia="en-NZ"/>
        </w:rPr>
        <w:t xml:space="preserve"> depicts the historical impacts of the fleets on the PBF stock, showing the estimated biomass when fishing mortality from respective fleets is zero. Historically, the WPO coastal fisheries group has had the greatest impact on the PBF stock, but since about the early 1990s the WPO purse seine fleets, in particular those targeting small fish (ages 0-1), have had a greater impact, and the effect of these fleets in 2016 was greater than any of the other fishery groups. The impact of the EPO fishery was large before the mid-1980s, decreasing significantly thereafter. The WPO longline fleet has had a limited effect on the stock throughout the analysis period, because the impact of a fishery on a stock depends on both the number and size of the fish caught by each fleet; i.e., catching a high number of smaller juvenile fish can have a greater impact on future spawning stock biomass than catching the same weight of larger mature fish.</w:t>
      </w:r>
    </w:p>
    <w:p w14:paraId="64F22B22"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pacing w:val="-4"/>
          <w:lang w:eastAsia="en-NZ"/>
        </w:rPr>
      </w:pPr>
    </w:p>
    <w:p w14:paraId="396DA5B9" w14:textId="77777777" w:rsidR="00C6245B" w:rsidRPr="00B6268A" w:rsidRDefault="00C6245B" w:rsidP="00B6268A">
      <w:pPr>
        <w:numPr>
          <w:ilvl w:val="0"/>
          <w:numId w:val="2"/>
        </w:numPr>
        <w:autoSpaceDE w:val="0"/>
        <w:autoSpaceDN w:val="0"/>
        <w:adjustRightInd w:val="0"/>
        <w:snapToGrid w:val="0"/>
        <w:spacing w:after="0" w:line="240" w:lineRule="auto"/>
        <w:ind w:left="0" w:firstLine="0"/>
        <w:jc w:val="both"/>
        <w:rPr>
          <w:rFonts w:ascii="Times New Roman" w:eastAsia="MS Mincho" w:hAnsi="Times New Roman" w:cs="Times New Roman"/>
          <w:bCs/>
          <w:spacing w:val="-4"/>
          <w:lang w:eastAsia="en-NZ"/>
        </w:rPr>
      </w:pPr>
      <w:r w:rsidRPr="00B6268A">
        <w:rPr>
          <w:rFonts w:ascii="Times New Roman" w:eastAsia="MS Mincho" w:hAnsi="Times New Roman" w:cs="Times New Roman"/>
          <w:bCs/>
          <w:spacing w:val="-4"/>
          <w:lang w:eastAsia="en-NZ"/>
        </w:rPr>
        <w:t>SC14 noted the following stock status from ISC:</w:t>
      </w:r>
    </w:p>
    <w:p w14:paraId="3E7B730A"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pacing w:val="-4"/>
          <w:lang w:eastAsia="en-NZ"/>
        </w:rPr>
      </w:pPr>
    </w:p>
    <w:p w14:paraId="20F90F64"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Based on these findings, the following information on the status of the Pacific bluefin tuna stock is provided:</w:t>
      </w:r>
    </w:p>
    <w:p w14:paraId="0DD0311E" w14:textId="77777777" w:rsidR="00C6245B" w:rsidRPr="00B6268A" w:rsidRDefault="00C6245B" w:rsidP="00B6268A">
      <w:pPr>
        <w:numPr>
          <w:ilvl w:val="0"/>
          <w:numId w:val="20"/>
        </w:numPr>
        <w:autoSpaceDE w:val="0"/>
        <w:autoSpaceDN w:val="0"/>
        <w:adjustRightInd w:val="0"/>
        <w:snapToGrid w:val="0"/>
        <w:spacing w:after="0" w:line="240" w:lineRule="auto"/>
        <w:jc w:val="both"/>
        <w:rPr>
          <w:rFonts w:ascii="Times New Roman" w:eastAsia="MS Mincho" w:hAnsi="Times New Roman" w:cs="Times New Roman"/>
          <w:bCs/>
          <w:spacing w:val="-4"/>
          <w:lang w:eastAsia="en-NZ"/>
        </w:rPr>
      </w:pPr>
      <w:r w:rsidRPr="00B6268A">
        <w:rPr>
          <w:rFonts w:ascii="Times New Roman" w:eastAsia="MS Mincho" w:hAnsi="Times New Roman" w:cs="Times New Roman"/>
          <w:bCs/>
          <w:spacing w:val="-4"/>
          <w:lang w:eastAsia="en-NZ"/>
        </w:rPr>
        <w:t>No biomass-based limit or target reference points have been adopted to evaluate the overfished status for PBF. However, the PBF stock is overfished relative to the potential biomass-based reference points evaluated (SSB</w:t>
      </w:r>
      <w:r w:rsidRPr="00B6268A">
        <w:rPr>
          <w:rFonts w:ascii="Times New Roman" w:eastAsia="MS Mincho" w:hAnsi="Times New Roman" w:cs="Times New Roman"/>
          <w:bCs/>
          <w:spacing w:val="-4"/>
          <w:vertAlign w:val="subscript"/>
          <w:lang w:eastAsia="en-NZ"/>
        </w:rPr>
        <w:t>MED</w:t>
      </w:r>
      <w:r w:rsidRPr="00B6268A">
        <w:rPr>
          <w:rFonts w:ascii="Times New Roman" w:eastAsia="MS Mincho" w:hAnsi="Times New Roman" w:cs="Times New Roman"/>
          <w:bCs/>
          <w:spacing w:val="-4"/>
          <w:lang w:eastAsia="en-NZ"/>
        </w:rPr>
        <w:t xml:space="preserve"> and 20%SSB</w:t>
      </w:r>
      <w:r w:rsidRPr="00B6268A">
        <w:rPr>
          <w:rFonts w:ascii="Times New Roman" w:eastAsia="MS Mincho" w:hAnsi="Times New Roman" w:cs="Times New Roman"/>
          <w:bCs/>
          <w:spacing w:val="-4"/>
          <w:vertAlign w:val="subscript"/>
          <w:lang w:eastAsia="en-NZ"/>
        </w:rPr>
        <w:t>F=0</w:t>
      </w:r>
      <w:r w:rsidRPr="00B6268A">
        <w:rPr>
          <w:rFonts w:ascii="Times New Roman" w:eastAsia="MS Mincho" w:hAnsi="Times New Roman" w:cs="Times New Roman"/>
          <w:bCs/>
          <w:spacing w:val="-4"/>
          <w:lang w:eastAsia="en-NZ"/>
        </w:rPr>
        <w:t xml:space="preserve">, Table PBF-3 and </w:t>
      </w:r>
      <w:r w:rsidRPr="00B6268A">
        <w:rPr>
          <w:rFonts w:ascii="Times New Roman" w:hAnsi="Times New Roman" w:cs="Times New Roman"/>
          <w:bCs/>
          <w:spacing w:val="-4"/>
        </w:rPr>
        <w:fldChar w:fldCharType="begin"/>
      </w:r>
      <w:r w:rsidRPr="00B6268A">
        <w:rPr>
          <w:rFonts w:ascii="Times New Roman" w:hAnsi="Times New Roman" w:cs="Times New Roman"/>
          <w:bCs/>
          <w:spacing w:val="-4"/>
        </w:rPr>
        <w:instrText xml:space="preserve"> REF _Ref519184637 \h  \* MERGEFORMAT </w:instrText>
      </w:r>
      <w:r w:rsidRPr="00B6268A">
        <w:rPr>
          <w:rFonts w:ascii="Times New Roman" w:hAnsi="Times New Roman" w:cs="Times New Roman"/>
          <w:bCs/>
          <w:spacing w:val="-4"/>
        </w:rPr>
      </w:r>
      <w:r w:rsidRPr="00B6268A">
        <w:rPr>
          <w:rFonts w:ascii="Times New Roman" w:hAnsi="Times New Roman" w:cs="Times New Roman"/>
          <w:bCs/>
          <w:spacing w:val="-4"/>
        </w:rPr>
        <w:fldChar w:fldCharType="separate"/>
      </w:r>
      <w:r w:rsidRPr="00B6268A">
        <w:rPr>
          <w:rFonts w:ascii="Times New Roman" w:eastAsia="MS Mincho" w:hAnsi="Times New Roman" w:cs="Times New Roman"/>
          <w:bCs/>
          <w:spacing w:val="-4"/>
          <w:lang w:eastAsia="en-NZ"/>
        </w:rPr>
        <w:t>Figure PBF-3</w:t>
      </w:r>
      <w:r w:rsidRPr="00B6268A">
        <w:rPr>
          <w:rFonts w:ascii="Times New Roman" w:hAnsi="Times New Roman" w:cs="Times New Roman"/>
          <w:bCs/>
          <w:spacing w:val="-4"/>
        </w:rPr>
        <w:fldChar w:fldCharType="end"/>
      </w:r>
      <w:r w:rsidRPr="00B6268A">
        <w:rPr>
          <w:rFonts w:ascii="Times New Roman" w:eastAsia="MS Mincho" w:hAnsi="Times New Roman" w:cs="Times New Roman"/>
          <w:bCs/>
          <w:spacing w:val="-4"/>
          <w:lang w:eastAsia="en-NZ"/>
        </w:rPr>
        <w:t>).</w:t>
      </w:r>
    </w:p>
    <w:p w14:paraId="06F911CF" w14:textId="77777777" w:rsidR="00C6245B" w:rsidRPr="00B6268A" w:rsidRDefault="00C6245B" w:rsidP="00B6268A">
      <w:pPr>
        <w:numPr>
          <w:ilvl w:val="0"/>
          <w:numId w:val="20"/>
        </w:numPr>
        <w:autoSpaceDE w:val="0"/>
        <w:autoSpaceDN w:val="0"/>
        <w:adjustRightInd w:val="0"/>
        <w:snapToGrid w:val="0"/>
        <w:spacing w:after="0" w:line="240" w:lineRule="auto"/>
        <w:jc w:val="both"/>
        <w:rPr>
          <w:rFonts w:ascii="Times New Roman" w:eastAsia="MS Mincho" w:hAnsi="Times New Roman" w:cs="Times New Roman"/>
          <w:bCs/>
          <w:spacing w:val="-4"/>
          <w:lang w:eastAsia="en-NZ"/>
        </w:rPr>
      </w:pPr>
      <w:r w:rsidRPr="00B6268A">
        <w:rPr>
          <w:rFonts w:ascii="Times New Roman" w:eastAsia="MS Mincho" w:hAnsi="Times New Roman" w:cs="Times New Roman"/>
          <w:bCs/>
          <w:spacing w:val="-4"/>
          <w:lang w:eastAsia="en-NZ"/>
        </w:rPr>
        <w:t xml:space="preserve">No fishing intensity-based limit or target reference points have been adopted to evaluate overfishing for PBF. However, the PBF stock is subject to overfishing relative to most of potential fishing intensity-based reference points evaluated (Table PBF-3 and </w:t>
      </w:r>
      <w:r w:rsidRPr="00B6268A">
        <w:rPr>
          <w:rFonts w:ascii="Times New Roman" w:hAnsi="Times New Roman" w:cs="Times New Roman"/>
          <w:bCs/>
          <w:spacing w:val="-4"/>
        </w:rPr>
        <w:fldChar w:fldCharType="begin"/>
      </w:r>
      <w:r w:rsidRPr="00B6268A">
        <w:rPr>
          <w:rFonts w:ascii="Times New Roman" w:hAnsi="Times New Roman" w:cs="Times New Roman"/>
          <w:bCs/>
          <w:spacing w:val="-4"/>
        </w:rPr>
        <w:instrText xml:space="preserve"> REF _Ref519184637 \h  \* MERGEFORMAT </w:instrText>
      </w:r>
      <w:r w:rsidRPr="00B6268A">
        <w:rPr>
          <w:rFonts w:ascii="Times New Roman" w:hAnsi="Times New Roman" w:cs="Times New Roman"/>
          <w:bCs/>
          <w:spacing w:val="-4"/>
        </w:rPr>
      </w:r>
      <w:r w:rsidRPr="00B6268A">
        <w:rPr>
          <w:rFonts w:ascii="Times New Roman" w:hAnsi="Times New Roman" w:cs="Times New Roman"/>
          <w:bCs/>
          <w:spacing w:val="-4"/>
        </w:rPr>
        <w:fldChar w:fldCharType="separate"/>
      </w:r>
      <w:r w:rsidRPr="00B6268A">
        <w:rPr>
          <w:rFonts w:ascii="Times New Roman" w:eastAsia="MS Mincho" w:hAnsi="Times New Roman" w:cs="Times New Roman"/>
          <w:bCs/>
          <w:spacing w:val="-4"/>
          <w:lang w:eastAsia="en-NZ"/>
        </w:rPr>
        <w:t>Figure PBF-3</w:t>
      </w:r>
      <w:r w:rsidRPr="00B6268A">
        <w:rPr>
          <w:rFonts w:ascii="Times New Roman" w:hAnsi="Times New Roman" w:cs="Times New Roman"/>
          <w:bCs/>
          <w:spacing w:val="-4"/>
        </w:rPr>
        <w:fldChar w:fldCharType="end"/>
      </w:r>
      <w:r w:rsidRPr="00B6268A">
        <w:rPr>
          <w:rFonts w:ascii="Times New Roman" w:eastAsia="MS Mincho" w:hAnsi="Times New Roman" w:cs="Times New Roman"/>
          <w:bCs/>
          <w:spacing w:val="-4"/>
          <w:lang w:eastAsia="en-NZ"/>
        </w:rPr>
        <w:t>).</w:t>
      </w:r>
    </w:p>
    <w:p w14:paraId="1C2CF7BC"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spacing w:val="-4"/>
          <w:lang w:val="en-NZ" w:eastAsia="en-NZ"/>
        </w:rPr>
      </w:pPr>
    </w:p>
    <w:p w14:paraId="0428B05B" w14:textId="77777777" w:rsidR="00C6245B" w:rsidRPr="00B6268A" w:rsidRDefault="00C6245B" w:rsidP="00B6268A">
      <w:pPr>
        <w:numPr>
          <w:ilvl w:val="0"/>
          <w:numId w:val="2"/>
        </w:numPr>
        <w:autoSpaceDE w:val="0"/>
        <w:autoSpaceDN w:val="0"/>
        <w:adjustRightInd w:val="0"/>
        <w:snapToGrid w:val="0"/>
        <w:spacing w:after="0" w:line="240" w:lineRule="auto"/>
        <w:ind w:left="0" w:firstLine="0"/>
        <w:jc w:val="both"/>
        <w:rPr>
          <w:rFonts w:ascii="Times New Roman" w:eastAsia="MS Mincho" w:hAnsi="Times New Roman" w:cs="Times New Roman"/>
          <w:bCs/>
          <w:spacing w:val="-4"/>
          <w:lang w:val="en-AU" w:eastAsia="en-NZ"/>
        </w:rPr>
      </w:pPr>
      <w:r w:rsidRPr="00B6268A">
        <w:rPr>
          <w:rFonts w:ascii="Times New Roman" w:eastAsia="MS Mincho" w:hAnsi="Times New Roman" w:cs="Times New Roman"/>
          <w:bCs/>
          <w:spacing w:val="-4"/>
          <w:lang w:val="en-NZ" w:eastAsia="en-NZ"/>
        </w:rPr>
        <w:t xml:space="preserve">SC14 noted that the </w:t>
      </w:r>
      <w:r w:rsidRPr="00B6268A">
        <w:rPr>
          <w:rFonts w:ascii="Times New Roman" w:eastAsia="MS Mincho" w:hAnsi="Times New Roman" w:cs="Times New Roman"/>
          <w:bCs/>
          <w:spacing w:val="-4"/>
          <w:lang w:val="en-AU" w:eastAsia="en-NZ"/>
        </w:rPr>
        <w:t xml:space="preserve">total PBF catch in 2017 was 14,707 mt, 11% increase from 2016 and 9% increase from the average 2012-2016. PBF is caught by various fishing gears including purse seine, longline, set net, troll, pole-and-line, handline and recreational fisheries. The detailed catch information by fishery is available in ISC 2018 stock assessment (SC14-SA-WP-06). </w:t>
      </w:r>
    </w:p>
    <w:p w14:paraId="7AEB60D8" w14:textId="77777777" w:rsidR="00C6245B" w:rsidRPr="00B6268A" w:rsidRDefault="00C6245B" w:rsidP="00B6268A">
      <w:pPr>
        <w:pStyle w:val="SCa"/>
        <w:tabs>
          <w:tab w:val="clear" w:pos="1080"/>
        </w:tabs>
        <w:spacing w:after="0"/>
        <w:ind w:left="0"/>
        <w:rPr>
          <w:spacing w:val="-4"/>
        </w:rPr>
      </w:pPr>
      <w:r w:rsidRPr="00B6268A">
        <w:rPr>
          <w:spacing w:val="-4"/>
        </w:rPr>
        <w:t>b.</w:t>
      </w:r>
      <w:r w:rsidRPr="00B6268A">
        <w:rPr>
          <w:spacing w:val="-4"/>
        </w:rPr>
        <w:tab/>
        <w:t>Management advice and implications</w:t>
      </w:r>
    </w:p>
    <w:p w14:paraId="32EF2BDD" w14:textId="77777777" w:rsidR="00C6245B" w:rsidRPr="00B6268A" w:rsidRDefault="00C6245B" w:rsidP="00B6268A">
      <w:pPr>
        <w:pStyle w:val="SCa"/>
        <w:spacing w:after="0"/>
        <w:rPr>
          <w:spacing w:val="-4"/>
        </w:rPr>
      </w:pPr>
    </w:p>
    <w:p w14:paraId="1C729E9F" w14:textId="77777777" w:rsidR="00C6245B" w:rsidRPr="00B6268A" w:rsidRDefault="00C6245B" w:rsidP="00B6268A">
      <w:pPr>
        <w:numPr>
          <w:ilvl w:val="0"/>
          <w:numId w:val="2"/>
        </w:numPr>
        <w:autoSpaceDE w:val="0"/>
        <w:autoSpaceDN w:val="0"/>
        <w:adjustRightInd w:val="0"/>
        <w:snapToGrid w:val="0"/>
        <w:spacing w:after="0" w:line="240" w:lineRule="auto"/>
        <w:ind w:left="0" w:firstLine="0"/>
        <w:jc w:val="both"/>
        <w:rPr>
          <w:rFonts w:ascii="Times New Roman" w:eastAsia="MS Mincho" w:hAnsi="Times New Roman" w:cs="Times New Roman"/>
          <w:bCs/>
          <w:spacing w:val="-4"/>
          <w:lang w:eastAsia="en-NZ"/>
        </w:rPr>
      </w:pPr>
      <w:r w:rsidRPr="00B6268A">
        <w:rPr>
          <w:rFonts w:ascii="Times New Roman" w:eastAsia="MS Mincho" w:hAnsi="Times New Roman" w:cs="Times New Roman"/>
          <w:bCs/>
          <w:spacing w:val="-4"/>
          <w:lang w:eastAsia="en-NZ"/>
        </w:rPr>
        <w:t>SC14 advises the Commission to note the current very low level of spawning biomass (3.3% B</w:t>
      </w:r>
      <w:r w:rsidRPr="00B6268A">
        <w:rPr>
          <w:rFonts w:ascii="Times New Roman" w:eastAsia="MS Mincho" w:hAnsi="Times New Roman" w:cs="Times New Roman"/>
          <w:bCs/>
          <w:spacing w:val="-4"/>
          <w:vertAlign w:val="subscript"/>
          <w:lang w:eastAsia="en-NZ"/>
        </w:rPr>
        <w:t>0</w:t>
      </w:r>
      <w:r w:rsidRPr="00B6268A">
        <w:rPr>
          <w:rFonts w:ascii="Times New Roman" w:eastAsia="MS Mincho" w:hAnsi="Times New Roman" w:cs="Times New Roman"/>
          <w:bCs/>
          <w:spacing w:val="-4"/>
          <w:lang w:eastAsia="en-NZ"/>
        </w:rPr>
        <w:t xml:space="preserve">), the current level of overfishing, and that the projections are strongly influenced by the inclusion of a relatively high but uncertain recruitment in 2016. The majority of CCMs recommended a precautionary approach to the management of Pacific Bluefin tuna, especially in relation to the timing of increasing catch levels, until the rebuilding of the stock to higher biomass levels is achieved. </w:t>
      </w:r>
    </w:p>
    <w:p w14:paraId="743BEB5D"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
          <w:spacing w:val="-4"/>
          <w:lang w:eastAsia="en-NZ"/>
        </w:rPr>
      </w:pPr>
    </w:p>
    <w:p w14:paraId="39C13211" w14:textId="77777777" w:rsidR="00C6245B" w:rsidRPr="00B6268A" w:rsidRDefault="00C6245B" w:rsidP="00B6268A">
      <w:pPr>
        <w:numPr>
          <w:ilvl w:val="0"/>
          <w:numId w:val="2"/>
        </w:numPr>
        <w:autoSpaceDE w:val="0"/>
        <w:autoSpaceDN w:val="0"/>
        <w:adjustRightInd w:val="0"/>
        <w:snapToGrid w:val="0"/>
        <w:spacing w:after="0" w:line="240" w:lineRule="auto"/>
        <w:ind w:left="0" w:firstLine="0"/>
        <w:jc w:val="both"/>
        <w:rPr>
          <w:rFonts w:ascii="Times New Roman" w:eastAsia="MS Mincho" w:hAnsi="Times New Roman" w:cs="Times New Roman"/>
          <w:bCs/>
          <w:spacing w:val="-4"/>
          <w:lang w:val="en-NZ" w:eastAsia="en-NZ"/>
        </w:rPr>
      </w:pPr>
      <w:r w:rsidRPr="00B6268A">
        <w:rPr>
          <w:rFonts w:ascii="Times New Roman" w:eastAsia="MS Mincho" w:hAnsi="Times New Roman" w:cs="Times New Roman"/>
          <w:bCs/>
          <w:spacing w:val="-4"/>
          <w:lang w:val="en-NZ" w:eastAsia="en-NZ"/>
        </w:rPr>
        <w:t>SC14 noted the following conservation advice from ISC:</w:t>
      </w:r>
    </w:p>
    <w:p w14:paraId="43AA8394"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
          <w:spacing w:val="-4"/>
          <w:lang w:val="en-NZ" w:eastAsia="en-NZ"/>
        </w:rPr>
      </w:pPr>
    </w:p>
    <w:p w14:paraId="7F869097"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After the steady decline in SSB from 1995 to the historical low level in 2010, the PBF stock appears to have started recovering slowly. The 2016 stock biomass is below the two biomass rebuilding targets adopted by the WCPFC while the 2015-2016 fishing intensity (spawning potential ratio) is at a level corresponding to the initial rebuilding target.</w:t>
      </w:r>
    </w:p>
    <w:p w14:paraId="6865EA2A"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28D52A19"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 xml:space="preserve">The 2018 base case assessment results are consistent with the 2016 model results. However, the 2018 projection results are more optimistic than the 2016 projections, mainly due to the inclusion of the relatively good recruitment in 2016, which is above the historical average level (119%) and twice as high as the median of the low recruitment scenario (which occurred 1980-1989). </w:t>
      </w:r>
    </w:p>
    <w:p w14:paraId="14BCB695"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26B54022"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Based on these results, the following conservation information is provided:</w:t>
      </w:r>
    </w:p>
    <w:p w14:paraId="126A0F34" w14:textId="77777777" w:rsidR="00C6245B" w:rsidRPr="00B6268A" w:rsidRDefault="00C6245B" w:rsidP="00B6268A">
      <w:pPr>
        <w:pStyle w:val="ListParagraph"/>
        <w:numPr>
          <w:ilvl w:val="5"/>
          <w:numId w:val="16"/>
        </w:numPr>
        <w:autoSpaceDE w:val="0"/>
        <w:autoSpaceDN w:val="0"/>
        <w:adjustRightInd w:val="0"/>
        <w:snapToGrid w:val="0"/>
        <w:ind w:left="1080"/>
        <w:contextualSpacing w:val="0"/>
        <w:rPr>
          <w:rFonts w:ascii="Times New Roman" w:eastAsia="MS Mincho" w:hAnsi="Times New Roman"/>
          <w:bCs/>
          <w:spacing w:val="-4"/>
          <w:lang w:eastAsia="en-NZ"/>
        </w:rPr>
      </w:pPr>
      <w:r w:rsidRPr="00B6268A">
        <w:rPr>
          <w:rFonts w:ascii="Times New Roman" w:eastAsia="MS Mincho" w:hAnsi="Times New Roman"/>
          <w:bCs/>
          <w:spacing w:val="-4"/>
          <w:lang w:eastAsia="en-NZ"/>
        </w:rPr>
        <w:t xml:space="preserve">The projection based on the base-case model mimicking the current management measures by the WCPFC (CMM 2017-08) and IATTC (C-16-08) under the low recruitment scenario resulted in an estimated 98% probability of achieving the initial biomass rebuilding target (6.7%SSBF=0) by 2024. This estimated probability is above the threshold (75% or above in 2024) prescribed by the WCPFC Harvest Strategy (Harvest Strategy 2017-02) (scenario 0 of Table PBF-4; see also Figure PBF-5 and Figure PBF-6). The low recruitment scenario is more precautionary than the recent 10 years recruitment scenario. </w:t>
      </w:r>
    </w:p>
    <w:p w14:paraId="09D5EFDF" w14:textId="77777777" w:rsidR="00C6245B" w:rsidRPr="00B6268A" w:rsidRDefault="00C6245B" w:rsidP="00B6268A">
      <w:pPr>
        <w:pStyle w:val="ListParagraph"/>
        <w:numPr>
          <w:ilvl w:val="5"/>
          <w:numId w:val="16"/>
        </w:numPr>
        <w:autoSpaceDE w:val="0"/>
        <w:autoSpaceDN w:val="0"/>
        <w:adjustRightInd w:val="0"/>
        <w:snapToGrid w:val="0"/>
        <w:ind w:left="1080"/>
        <w:contextualSpacing w:val="0"/>
        <w:rPr>
          <w:rFonts w:ascii="Times New Roman" w:eastAsia="MS Mincho" w:hAnsi="Times New Roman"/>
          <w:bCs/>
          <w:spacing w:val="-4"/>
          <w:lang w:eastAsia="en-NZ"/>
        </w:rPr>
      </w:pPr>
      <w:r w:rsidRPr="00B6268A">
        <w:rPr>
          <w:rFonts w:ascii="Times New Roman" w:eastAsia="MS Mincho" w:hAnsi="Times New Roman"/>
          <w:bCs/>
          <w:spacing w:val="-4"/>
          <w:lang w:eastAsia="en-NZ"/>
        </w:rPr>
        <w:t>The Harvest Strategy specifies that recruitment switches from the low recruitment scenario to the average recruitment scenario beginning in the year after achieving the initial rebuilding target. The estimated probability of achieving the second biomass rebuilding target (20%SSBF=0) 10 years after the achievement of the initial rebuilding target or by 2034, whichever is earlier, is 96% (scenario 1 of Table PBF-3, Table PBF-4, and Table PBF-5; Figure PBF-5 and Figure PBF-6). This estimate is above the threshold (60% or above in 2034) prescribed by the WCPFC Harvest Strategy. However, it should be recognized that these projection results are strongly influenced by the inclusion of the relatively high, but uncertain recruitment estimate for 2016.</w:t>
      </w:r>
    </w:p>
    <w:p w14:paraId="6F5FF767"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p>
    <w:p w14:paraId="4FA32FDD"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The Harvest Strategy adopted by WCPFC (Harvest Strategy 2017-02) guided projections conducted by ISC to provide catch reduction options if the projection results indicate that the initial rebuilding target will not be achieved or to provide relevant information for potential increase in catch if the probability of achieving the initial rebuilding target exceeds 75%. The projection results showed that the probability of achieving the initial rebuilding target was above the level (75% or above in 2024) prescribed in the WCPFC Harvest Strategy. Accordingly, the ISC examined some optional scenarios with higher catch limits, which can be found in Appendix 1 of the PBF 2018 stock assessment report (SC14-SA-WP-06).</w:t>
      </w:r>
    </w:p>
    <w:p w14:paraId="42701E75"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Theme="minorEastAsia" w:hAnsi="Times New Roman" w:cs="Times New Roman"/>
          <w:spacing w:val="-4"/>
          <w:lang w:eastAsia="ko-KR"/>
        </w:rPr>
      </w:pPr>
    </w:p>
    <w:p w14:paraId="624D3AEE" w14:textId="77777777" w:rsidR="00C6245B" w:rsidRPr="00B6268A" w:rsidRDefault="00C6245B" w:rsidP="00B6268A">
      <w:pPr>
        <w:pStyle w:val="SCa"/>
        <w:spacing w:after="0"/>
        <w:ind w:left="720"/>
        <w:rPr>
          <w:spacing w:val="-4"/>
        </w:rPr>
      </w:pPr>
      <w:r w:rsidRPr="00B6268A">
        <w:rPr>
          <w:spacing w:val="-4"/>
        </w:rPr>
        <w:t>Research needs</w:t>
      </w:r>
    </w:p>
    <w:p w14:paraId="47DAA0CA" w14:textId="77777777" w:rsidR="00C6245B" w:rsidRPr="00B6268A" w:rsidRDefault="00C6245B" w:rsidP="00B6268A">
      <w:pPr>
        <w:pStyle w:val="SCa"/>
        <w:spacing w:after="0"/>
        <w:ind w:left="1800"/>
        <w:rPr>
          <w:spacing w:val="-4"/>
        </w:rPr>
      </w:pPr>
    </w:p>
    <w:p w14:paraId="2957478A" w14:textId="77777777" w:rsidR="00C6245B" w:rsidRPr="00B6268A" w:rsidRDefault="00C6245B" w:rsidP="00B6268A">
      <w:pPr>
        <w:autoSpaceDE w:val="0"/>
        <w:autoSpaceDN w:val="0"/>
        <w:adjustRightInd w:val="0"/>
        <w:snapToGrid w:val="0"/>
        <w:spacing w:after="0" w:line="240" w:lineRule="auto"/>
        <w:ind w:left="720"/>
        <w:jc w:val="both"/>
        <w:rPr>
          <w:rFonts w:ascii="Times New Roman" w:eastAsia="MS Mincho" w:hAnsi="Times New Roman" w:cs="Times New Roman"/>
          <w:spacing w:val="-4"/>
          <w:lang w:eastAsia="en-NZ"/>
        </w:rPr>
      </w:pPr>
      <w:r w:rsidRPr="00B6268A">
        <w:rPr>
          <w:rFonts w:ascii="Times New Roman" w:eastAsia="MS Mincho" w:hAnsi="Times New Roman" w:cs="Times New Roman"/>
          <w:spacing w:val="-4"/>
          <w:lang w:eastAsia="en-NZ"/>
        </w:rPr>
        <w:t xml:space="preserve">Given the low SSB, the uncertainty in future recruitment, and the influence of recruitment on stock biomass, monitoring of recruitment and SSB should be strengthened so that the recruitment trends can be understood in a timely manner. </w:t>
      </w:r>
    </w:p>
    <w:p w14:paraId="14605107"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lang w:eastAsia="en-NZ"/>
        </w:rPr>
        <w:sectPr w:rsidR="00C6245B" w:rsidRPr="00B6268A" w:rsidSect="00C6245B">
          <w:pgSz w:w="12240" w:h="15840" w:code="1"/>
          <w:pgMar w:top="1440" w:right="1440" w:bottom="1440" w:left="1440" w:header="720" w:footer="720" w:gutter="0"/>
          <w:pgNumType w:fmt="lowerRoman"/>
          <w:cols w:space="720"/>
          <w:docGrid w:linePitch="360"/>
        </w:sectPr>
      </w:pPr>
    </w:p>
    <w:p w14:paraId="3B52D5F5"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lang w:eastAsia="en-NZ"/>
        </w:rPr>
      </w:pPr>
      <w:bookmarkStart w:id="2" w:name="_Hlk24982099"/>
      <w:r w:rsidRPr="00B6268A">
        <w:rPr>
          <w:rFonts w:ascii="Times New Roman" w:eastAsia="MS Mincho" w:hAnsi="Times New Roman" w:cs="Times New Roman"/>
          <w:b/>
          <w:bCs/>
          <w:lang w:eastAsia="en-NZ"/>
        </w:rPr>
        <w:lastRenderedPageBreak/>
        <w:t>Table PBF</w:t>
      </w:r>
      <w:r w:rsidRPr="00B6268A">
        <w:rPr>
          <w:rFonts w:ascii="Times New Roman" w:eastAsia="MS Mincho" w:hAnsi="Times New Roman" w:cs="Times New Roman"/>
          <w:b/>
          <w:bCs/>
          <w:lang w:eastAsia="en-NZ"/>
        </w:rPr>
        <w:noBreakHyphen/>
        <w:t>1</w:t>
      </w:r>
      <w:r w:rsidRPr="00B6268A">
        <w:rPr>
          <w:rFonts w:ascii="Times New Roman" w:eastAsia="MS Mincho" w:hAnsi="Times New Roman" w:cs="Times New Roman"/>
          <w:bCs/>
          <w:lang w:eastAsia="en-NZ"/>
        </w:rPr>
        <w:t>. Total biomass, spawning stock biomass and recruitment of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 xml:space="preserve">) estimated by the base-case model, where coefficient of variation (CV) measures relative variability defined as the ratio of the standard deviation to the mean. </w:t>
      </w:r>
    </w:p>
    <w:bookmarkEnd w:id="2"/>
    <w:p w14:paraId="73E6EE8B" w14:textId="77777777" w:rsidR="00C6245B" w:rsidRPr="00B6268A" w:rsidRDefault="00C6245B" w:rsidP="00B6268A">
      <w:pPr>
        <w:autoSpaceDE w:val="0"/>
        <w:autoSpaceDN w:val="0"/>
        <w:adjustRightInd w:val="0"/>
        <w:snapToGrid w:val="0"/>
        <w:spacing w:after="0" w:line="240" w:lineRule="auto"/>
        <w:jc w:val="center"/>
        <w:rPr>
          <w:rFonts w:ascii="Times New Roman" w:eastAsia="MS Mincho" w:hAnsi="Times New Roman" w:cs="Times New Roman"/>
          <w:lang w:eastAsia="en-NZ"/>
        </w:rPr>
      </w:pPr>
      <w:r w:rsidRPr="00B6268A">
        <w:rPr>
          <w:rFonts w:ascii="Times New Roman" w:eastAsia="MS Mincho" w:hAnsi="Times New Roman" w:cs="Times New Roman"/>
          <w:noProof/>
          <w:lang w:eastAsia="zh-CN" w:bidi="mn-Mong-CN"/>
        </w:rPr>
        <w:drawing>
          <wp:inline distT="0" distB="0" distL="0" distR="0" wp14:anchorId="2B69EFF8" wp14:editId="1A27CD0C">
            <wp:extent cx="4428308" cy="7674716"/>
            <wp:effectExtent l="0" t="0" r="0" b="2540"/>
            <wp:docPr id="39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8308" cy="7674716"/>
                    </a:xfrm>
                    <a:prstGeom prst="rect">
                      <a:avLst/>
                    </a:prstGeom>
                    <a:noFill/>
                    <a:ln>
                      <a:noFill/>
                    </a:ln>
                  </pic:spPr>
                </pic:pic>
              </a:graphicData>
            </a:graphic>
          </wp:inline>
        </w:drawing>
      </w:r>
    </w:p>
    <w:p w14:paraId="7D5A42D4"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lang w:eastAsia="en-NZ"/>
        </w:rPr>
      </w:pPr>
      <w:bookmarkStart w:id="3" w:name="_Hlk24982161"/>
      <w:r w:rsidRPr="00B6268A">
        <w:rPr>
          <w:rFonts w:ascii="Times New Roman" w:eastAsia="MS Mincho" w:hAnsi="Times New Roman" w:cs="Times New Roman"/>
          <w:b/>
          <w:bCs/>
          <w:lang w:eastAsia="en-NZ"/>
        </w:rPr>
        <w:lastRenderedPageBreak/>
        <w:t>Table PBF-</w:t>
      </w:r>
      <w:bookmarkEnd w:id="3"/>
      <w:r w:rsidRPr="00B6268A">
        <w:rPr>
          <w:rFonts w:ascii="Times New Roman" w:eastAsia="MS Mincho" w:hAnsi="Times New Roman" w:cs="Times New Roman"/>
          <w:b/>
          <w:bCs/>
          <w:lang w:eastAsia="en-NZ"/>
        </w:rPr>
        <w:t>2.</w:t>
      </w:r>
      <w:r w:rsidRPr="00B6268A">
        <w:rPr>
          <w:rFonts w:ascii="Times New Roman" w:eastAsia="MS Mincho" w:hAnsi="Times New Roman" w:cs="Times New Roman"/>
          <w:bCs/>
          <w:lang w:eastAsia="en-NZ"/>
        </w:rPr>
        <w:t xml:space="preserve"> Spawning stock biomass and fishing intensity of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 in 1995 (recent high biomass), 2002-2004 (WCPFC reference year biomass), 2011 (biomass 5 years ago), and 2016 (latest) to those of the adopted WCPFC biomass rebuilding targets. SPR is used as a measure of fishing intensity; the lower the number the higher the fishing intensity that year.</w:t>
      </w:r>
    </w:p>
    <w:tbl>
      <w:tblPr>
        <w:tblStyle w:val="TableGrid"/>
        <w:tblW w:w="0" w:type="auto"/>
        <w:tblLook w:val="04A0" w:firstRow="1" w:lastRow="0" w:firstColumn="1" w:lastColumn="0" w:noHBand="0" w:noVBand="1"/>
      </w:tblPr>
      <w:tblGrid>
        <w:gridCol w:w="1548"/>
        <w:gridCol w:w="1542"/>
        <w:gridCol w:w="1473"/>
        <w:gridCol w:w="1113"/>
        <w:gridCol w:w="1376"/>
        <w:gridCol w:w="1054"/>
        <w:gridCol w:w="1244"/>
      </w:tblGrid>
      <w:tr w:rsidR="00C6245B" w:rsidRPr="00B6268A" w14:paraId="2B2FA03B" w14:textId="77777777" w:rsidTr="00573C70">
        <w:tc>
          <w:tcPr>
            <w:tcW w:w="1885" w:type="dxa"/>
          </w:tcPr>
          <w:p w14:paraId="0AC2B46F"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
                <w:sz w:val="20"/>
                <w:szCs w:val="20"/>
                <w:lang w:eastAsia="en-NZ"/>
              </w:rPr>
            </w:pPr>
          </w:p>
        </w:tc>
        <w:tc>
          <w:tcPr>
            <w:tcW w:w="1800" w:type="dxa"/>
          </w:tcPr>
          <w:p w14:paraId="6A90ABB6"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Cs/>
                <w:sz w:val="20"/>
                <w:szCs w:val="20"/>
                <w:lang w:eastAsia="en-NZ"/>
              </w:rPr>
              <w:t>Initial rebuilding target</w:t>
            </w:r>
          </w:p>
        </w:tc>
        <w:tc>
          <w:tcPr>
            <w:tcW w:w="1890" w:type="dxa"/>
          </w:tcPr>
          <w:p w14:paraId="4B185775"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Cs/>
                <w:sz w:val="20"/>
                <w:szCs w:val="20"/>
                <w:lang w:eastAsia="en-NZ"/>
              </w:rPr>
              <w:t>Second rebuilding target</w:t>
            </w:r>
          </w:p>
        </w:tc>
        <w:tc>
          <w:tcPr>
            <w:tcW w:w="1440" w:type="dxa"/>
          </w:tcPr>
          <w:p w14:paraId="7FE00462"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Cs/>
                <w:sz w:val="20"/>
                <w:szCs w:val="20"/>
                <w:lang w:eastAsia="en-NZ"/>
              </w:rPr>
              <w:t xml:space="preserve">1995 </w:t>
            </w:r>
            <w:r w:rsidRPr="00B6268A">
              <w:rPr>
                <w:rFonts w:ascii="Times New Roman" w:eastAsia="MS Mincho" w:hAnsi="Times New Roman" w:cs="Times New Roman"/>
                <w:bCs/>
                <w:sz w:val="20"/>
                <w:szCs w:val="20"/>
                <w:lang w:eastAsia="en-NZ"/>
              </w:rPr>
              <w:br/>
              <w:t>(recent high)</w:t>
            </w:r>
          </w:p>
        </w:tc>
        <w:tc>
          <w:tcPr>
            <w:tcW w:w="1710" w:type="dxa"/>
          </w:tcPr>
          <w:p w14:paraId="50151E7C"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Cs/>
                <w:sz w:val="20"/>
                <w:szCs w:val="20"/>
                <w:lang w:eastAsia="en-NZ"/>
              </w:rPr>
              <w:t>2002-2004 (reference year)</w:t>
            </w:r>
          </w:p>
        </w:tc>
        <w:tc>
          <w:tcPr>
            <w:tcW w:w="1453" w:type="dxa"/>
          </w:tcPr>
          <w:p w14:paraId="553F50B0"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Cs/>
                <w:sz w:val="20"/>
                <w:szCs w:val="20"/>
                <w:lang w:eastAsia="en-NZ"/>
              </w:rPr>
              <w:t xml:space="preserve">2011 </w:t>
            </w:r>
            <w:r w:rsidRPr="00B6268A">
              <w:rPr>
                <w:rFonts w:ascii="Times New Roman" w:eastAsia="MS Mincho" w:hAnsi="Times New Roman" w:cs="Times New Roman"/>
                <w:bCs/>
                <w:sz w:val="20"/>
                <w:szCs w:val="20"/>
                <w:lang w:eastAsia="en-NZ"/>
              </w:rPr>
              <w:br/>
              <w:t>(5 years ago)</w:t>
            </w:r>
          </w:p>
        </w:tc>
        <w:tc>
          <w:tcPr>
            <w:tcW w:w="1697" w:type="dxa"/>
          </w:tcPr>
          <w:p w14:paraId="79076160"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Cs/>
                <w:sz w:val="20"/>
                <w:szCs w:val="20"/>
                <w:lang w:eastAsia="en-NZ"/>
              </w:rPr>
              <w:t xml:space="preserve">2016 </w:t>
            </w:r>
            <w:r w:rsidRPr="00B6268A">
              <w:rPr>
                <w:rFonts w:ascii="Times New Roman" w:eastAsia="MS Mincho" w:hAnsi="Times New Roman" w:cs="Times New Roman"/>
                <w:bCs/>
                <w:sz w:val="20"/>
                <w:szCs w:val="20"/>
                <w:lang w:eastAsia="en-NZ"/>
              </w:rPr>
              <w:br/>
              <w:t>(latest)</w:t>
            </w:r>
          </w:p>
        </w:tc>
      </w:tr>
      <w:tr w:rsidR="00C6245B" w:rsidRPr="00B6268A" w14:paraId="54CCC998" w14:textId="77777777" w:rsidTr="00573C70">
        <w:trPr>
          <w:trHeight w:val="512"/>
        </w:trPr>
        <w:tc>
          <w:tcPr>
            <w:tcW w:w="1885" w:type="dxa"/>
            <w:vAlign w:val="center"/>
          </w:tcPr>
          <w:p w14:paraId="5D22B0C1"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Biomass (%SSBF=0)</w:t>
            </w:r>
          </w:p>
        </w:tc>
        <w:tc>
          <w:tcPr>
            <w:tcW w:w="1800" w:type="dxa"/>
            <w:vAlign w:val="center"/>
          </w:tcPr>
          <w:p w14:paraId="16E3B43B"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SSB median1952-2014 = 6.7%</w:t>
            </w:r>
          </w:p>
        </w:tc>
        <w:tc>
          <w:tcPr>
            <w:tcW w:w="1890" w:type="dxa"/>
            <w:vAlign w:val="center"/>
          </w:tcPr>
          <w:p w14:paraId="3886064A"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20%</w:t>
            </w:r>
          </w:p>
        </w:tc>
        <w:tc>
          <w:tcPr>
            <w:tcW w:w="1440" w:type="dxa"/>
            <w:vAlign w:val="center"/>
          </w:tcPr>
          <w:p w14:paraId="08AC09F8"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10.4%</w:t>
            </w:r>
          </w:p>
        </w:tc>
        <w:tc>
          <w:tcPr>
            <w:tcW w:w="1710" w:type="dxa"/>
            <w:vAlign w:val="center"/>
          </w:tcPr>
          <w:p w14:paraId="4B0734B4"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7.1%</w:t>
            </w:r>
          </w:p>
        </w:tc>
        <w:tc>
          <w:tcPr>
            <w:tcW w:w="1453" w:type="dxa"/>
            <w:vAlign w:val="center"/>
          </w:tcPr>
          <w:p w14:paraId="6E7DAD69"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2.1%</w:t>
            </w:r>
          </w:p>
        </w:tc>
        <w:tc>
          <w:tcPr>
            <w:tcW w:w="1697" w:type="dxa"/>
            <w:vAlign w:val="center"/>
          </w:tcPr>
          <w:p w14:paraId="6672950C"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3.3%</w:t>
            </w:r>
          </w:p>
        </w:tc>
      </w:tr>
      <w:tr w:rsidR="00C6245B" w:rsidRPr="00B6268A" w14:paraId="03735C76" w14:textId="77777777" w:rsidTr="00573C70">
        <w:tc>
          <w:tcPr>
            <w:tcW w:w="1885" w:type="dxa"/>
            <w:vAlign w:val="center"/>
          </w:tcPr>
          <w:p w14:paraId="4F5EBD0F"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SPR</w:t>
            </w:r>
          </w:p>
        </w:tc>
        <w:tc>
          <w:tcPr>
            <w:tcW w:w="1800" w:type="dxa"/>
            <w:vAlign w:val="center"/>
          </w:tcPr>
          <w:p w14:paraId="0087D76C"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6.7%</w:t>
            </w:r>
          </w:p>
        </w:tc>
        <w:tc>
          <w:tcPr>
            <w:tcW w:w="1890" w:type="dxa"/>
            <w:vAlign w:val="center"/>
          </w:tcPr>
          <w:p w14:paraId="765FFE15"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20%</w:t>
            </w:r>
          </w:p>
        </w:tc>
        <w:tc>
          <w:tcPr>
            <w:tcW w:w="1440" w:type="dxa"/>
            <w:vAlign w:val="center"/>
          </w:tcPr>
          <w:p w14:paraId="5BA36024"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5.1%</w:t>
            </w:r>
          </w:p>
        </w:tc>
        <w:tc>
          <w:tcPr>
            <w:tcW w:w="1710" w:type="dxa"/>
            <w:vAlign w:val="center"/>
          </w:tcPr>
          <w:p w14:paraId="25AC3BD7"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3.4%</w:t>
            </w:r>
          </w:p>
        </w:tc>
        <w:tc>
          <w:tcPr>
            <w:tcW w:w="1453" w:type="dxa"/>
            <w:vAlign w:val="center"/>
          </w:tcPr>
          <w:p w14:paraId="5B807D1F"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4.9%</w:t>
            </w:r>
          </w:p>
        </w:tc>
        <w:tc>
          <w:tcPr>
            <w:tcW w:w="1697" w:type="dxa"/>
            <w:vAlign w:val="center"/>
          </w:tcPr>
          <w:p w14:paraId="6B4CFC2E"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sz w:val="20"/>
                <w:szCs w:val="20"/>
                <w:lang w:eastAsia="en-NZ"/>
              </w:rPr>
            </w:pPr>
            <w:r w:rsidRPr="00B6268A">
              <w:rPr>
                <w:rFonts w:ascii="Times New Roman" w:eastAsia="MS Mincho" w:hAnsi="Times New Roman" w:cs="Times New Roman"/>
                <w:sz w:val="20"/>
                <w:szCs w:val="20"/>
                <w:lang w:eastAsia="en-NZ"/>
              </w:rPr>
              <w:t>6.7%</w:t>
            </w:r>
          </w:p>
        </w:tc>
      </w:tr>
    </w:tbl>
    <w:p w14:paraId="7BAED622" w14:textId="77777777" w:rsidR="00C6245B" w:rsidRPr="00B6268A" w:rsidRDefault="00C6245B" w:rsidP="00B6268A">
      <w:pPr>
        <w:autoSpaceDE w:val="0"/>
        <w:autoSpaceDN w:val="0"/>
        <w:adjustRightInd w:val="0"/>
        <w:snapToGrid w:val="0"/>
        <w:spacing w:after="0" w:line="240" w:lineRule="auto"/>
        <w:jc w:val="both"/>
        <w:rPr>
          <w:rFonts w:ascii="Times New Roman" w:eastAsiaTheme="minorEastAsia" w:hAnsi="Times New Roman" w:cs="Times New Roman"/>
          <w:b/>
          <w:bCs/>
          <w:lang w:eastAsia="ko-KR"/>
        </w:rPr>
      </w:pPr>
    </w:p>
    <w:p w14:paraId="7D59CA30"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lang w:eastAsia="en-NZ"/>
        </w:rPr>
      </w:pPr>
      <w:r w:rsidRPr="00B6268A">
        <w:rPr>
          <w:rFonts w:ascii="Times New Roman" w:eastAsia="MS Mincho" w:hAnsi="Times New Roman" w:cs="Times New Roman"/>
          <w:b/>
          <w:bCs/>
          <w:lang w:eastAsia="en-NZ"/>
        </w:rPr>
        <w:t>Table PBF-3.</w:t>
      </w:r>
      <w:r w:rsidRPr="00B6268A">
        <w:rPr>
          <w:rFonts w:ascii="Times New Roman" w:eastAsia="MS Mincho" w:hAnsi="Times New Roman" w:cs="Times New Roman"/>
          <w:bCs/>
          <w:lang w:eastAsia="en-NZ"/>
        </w:rPr>
        <w:t xml:space="preserve"> Ratios of the estimated fishing intensities mortalities (Fs and 1-SPRs for 2002-04, 2012-14, 2015-16) relative to potential fishing intensity-based reference points, and terminal year SSB (t) for each reference period, and depletion ratios for the terminal year of the reference period for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w:t>
      </w:r>
    </w:p>
    <w:p w14:paraId="78AE8CBE"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lang w:eastAsia="en-NZ"/>
        </w:rPr>
      </w:pPr>
      <w:r w:rsidRPr="00B6268A">
        <w:rPr>
          <w:rFonts w:ascii="Times New Roman" w:eastAsia="MS Mincho" w:hAnsi="Times New Roman" w:cs="Times New Roman"/>
          <w:b/>
          <w:noProof/>
          <w:lang w:eastAsia="zh-CN" w:bidi="mn-Mong-CN"/>
        </w:rPr>
        <w:drawing>
          <wp:inline distT="0" distB="0" distL="0" distR="0" wp14:anchorId="03F20893" wp14:editId="773FA041">
            <wp:extent cx="5943600" cy="1198880"/>
            <wp:effectExtent l="0" t="0" r="0" b="0"/>
            <wp:docPr id="39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198880"/>
                    </a:xfrm>
                    <a:prstGeom prst="rect">
                      <a:avLst/>
                    </a:prstGeom>
                    <a:noFill/>
                    <a:ln>
                      <a:noFill/>
                    </a:ln>
                  </pic:spPr>
                </pic:pic>
              </a:graphicData>
            </a:graphic>
          </wp:inline>
        </w:drawing>
      </w:r>
    </w:p>
    <w:p w14:paraId="5B5A5839" w14:textId="77777777" w:rsidR="00C6245B" w:rsidRPr="00B6268A" w:rsidRDefault="00C6245B" w:rsidP="00B6268A">
      <w:pPr>
        <w:autoSpaceDE w:val="0"/>
        <w:autoSpaceDN w:val="0"/>
        <w:adjustRightInd w:val="0"/>
        <w:snapToGrid w:val="0"/>
        <w:spacing w:after="0" w:line="240" w:lineRule="auto"/>
        <w:jc w:val="both"/>
        <w:rPr>
          <w:rFonts w:ascii="Times New Roman" w:eastAsiaTheme="minorEastAsia" w:hAnsi="Times New Roman" w:cs="Times New Roman"/>
          <w:lang w:eastAsia="ko-KR"/>
        </w:rPr>
      </w:pPr>
    </w:p>
    <w:p w14:paraId="33F75EA5"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lang w:eastAsia="en-NZ"/>
        </w:rPr>
      </w:pPr>
      <w:r w:rsidRPr="00B6268A">
        <w:rPr>
          <w:rFonts w:ascii="Times New Roman" w:eastAsia="MS Mincho" w:hAnsi="Times New Roman" w:cs="Times New Roman"/>
          <w:b/>
          <w:bCs/>
          <w:lang w:eastAsia="en-NZ"/>
        </w:rPr>
        <w:t>Table PBF-4.</w:t>
      </w:r>
      <w:r w:rsidRPr="00B6268A">
        <w:rPr>
          <w:rFonts w:ascii="Times New Roman" w:eastAsia="MS Mincho" w:hAnsi="Times New Roman" w:cs="Times New Roman"/>
          <w:bCs/>
          <w:lang w:eastAsia="en-NZ"/>
        </w:rPr>
        <w:t xml:space="preserve"> Future projection scenarios for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w:t>
      </w:r>
    </w:p>
    <w:p w14:paraId="33F6B4E9"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lang w:eastAsia="en-NZ"/>
        </w:rPr>
      </w:pPr>
      <w:r w:rsidRPr="00B6268A">
        <w:rPr>
          <w:rFonts w:ascii="Times New Roman" w:eastAsia="MS Mincho" w:hAnsi="Times New Roman" w:cs="Times New Roman"/>
          <w:b/>
          <w:noProof/>
          <w:lang w:eastAsia="zh-CN" w:bidi="mn-Mong-CN"/>
        </w:rPr>
        <w:drawing>
          <wp:inline distT="0" distB="0" distL="0" distR="0" wp14:anchorId="5EF3C7EF" wp14:editId="494A126F">
            <wp:extent cx="5915914" cy="1076325"/>
            <wp:effectExtent l="0" t="0" r="8890" b="0"/>
            <wp:docPr id="40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892" cy="1080869"/>
                    </a:xfrm>
                    <a:prstGeom prst="rect">
                      <a:avLst/>
                    </a:prstGeom>
                    <a:noFill/>
                    <a:ln>
                      <a:noFill/>
                    </a:ln>
                  </pic:spPr>
                </pic:pic>
              </a:graphicData>
            </a:graphic>
          </wp:inline>
        </w:drawing>
      </w:r>
    </w:p>
    <w:p w14:paraId="1A8727BD"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z w:val="18"/>
          <w:szCs w:val="18"/>
          <w:lang w:eastAsia="en-NZ"/>
        </w:rPr>
      </w:pPr>
      <w:r w:rsidRPr="00B6268A">
        <w:rPr>
          <w:rFonts w:ascii="Times New Roman" w:eastAsia="MS Mincho" w:hAnsi="Times New Roman" w:cs="Times New Roman"/>
          <w:sz w:val="18"/>
          <w:szCs w:val="18"/>
          <w:lang w:eastAsia="en-NZ"/>
        </w:rPr>
        <w:t xml:space="preserve">*1 </w:t>
      </w:r>
      <w:r w:rsidRPr="00B6268A">
        <w:rPr>
          <w:rFonts w:ascii="Times New Roman" w:eastAsia="MS Mincho" w:hAnsi="Times New Roman" w:cs="Times New Roman"/>
          <w:sz w:val="18"/>
          <w:szCs w:val="18"/>
          <w:lang w:eastAsia="en-NZ"/>
        </w:rPr>
        <w:tab/>
        <w:t>F indicates the geometric mean values of quarterly age-specific fishing mortality during 2002-2004.</w:t>
      </w:r>
    </w:p>
    <w:p w14:paraId="4E0C3003"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z w:val="18"/>
          <w:szCs w:val="18"/>
          <w:lang w:eastAsia="en-NZ"/>
        </w:rPr>
      </w:pPr>
      <w:r w:rsidRPr="00B6268A">
        <w:rPr>
          <w:rFonts w:ascii="Times New Roman" w:eastAsia="MS Mincho" w:hAnsi="Times New Roman" w:cs="Times New Roman"/>
          <w:sz w:val="18"/>
          <w:szCs w:val="18"/>
          <w:lang w:eastAsia="en-NZ"/>
        </w:rPr>
        <w:t xml:space="preserve">*2 </w:t>
      </w:r>
      <w:r w:rsidRPr="00B6268A">
        <w:rPr>
          <w:rFonts w:ascii="Times New Roman" w:eastAsia="MS Mincho" w:hAnsi="Times New Roman" w:cs="Times New Roman"/>
          <w:sz w:val="18"/>
          <w:szCs w:val="18"/>
          <w:lang w:eastAsia="en-NZ"/>
        </w:rPr>
        <w:tab/>
        <w:t>The Japanese unilateral measure (transferring 250 mt of catch upper limit from that for small PBF to that for large PBF during 2017-2020) would be reflected.</w:t>
      </w:r>
    </w:p>
    <w:p w14:paraId="449ABF54"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z w:val="18"/>
          <w:szCs w:val="18"/>
          <w:lang w:eastAsia="en-NZ"/>
        </w:rPr>
      </w:pPr>
      <w:r w:rsidRPr="00B6268A">
        <w:rPr>
          <w:rFonts w:ascii="Times New Roman" w:eastAsia="MS Mincho" w:hAnsi="Times New Roman" w:cs="Times New Roman"/>
          <w:sz w:val="18"/>
          <w:szCs w:val="18"/>
          <w:lang w:eastAsia="en-NZ"/>
        </w:rPr>
        <w:t xml:space="preserve">*3 </w:t>
      </w:r>
      <w:r w:rsidRPr="00B6268A">
        <w:rPr>
          <w:rFonts w:ascii="Times New Roman" w:eastAsia="MS Mincho" w:hAnsi="Times New Roman" w:cs="Times New Roman"/>
          <w:sz w:val="18"/>
          <w:szCs w:val="18"/>
          <w:lang w:eastAsia="en-NZ"/>
        </w:rPr>
        <w:tab/>
        <w:t>Fishing mortality for the EPO commercial fishery was assumed to be high enough to fulfill its catch upper limit (F multiplied by two). The fishing mortality for the EPO recreational fishery was assumed to be the F2009-11 average level.</w:t>
      </w:r>
    </w:p>
    <w:p w14:paraId="7FAAC3FE"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z w:val="18"/>
          <w:szCs w:val="18"/>
          <w:lang w:eastAsia="en-NZ"/>
        </w:rPr>
      </w:pPr>
      <w:r w:rsidRPr="00B6268A">
        <w:rPr>
          <w:rFonts w:ascii="Times New Roman" w:eastAsia="MS Mincho" w:hAnsi="Times New Roman" w:cs="Times New Roman"/>
          <w:sz w:val="18"/>
          <w:szCs w:val="18"/>
          <w:lang w:eastAsia="en-NZ"/>
        </w:rPr>
        <w:t xml:space="preserve">*4 </w:t>
      </w:r>
      <w:r w:rsidRPr="00B6268A">
        <w:rPr>
          <w:rFonts w:ascii="Times New Roman" w:eastAsia="MS Mincho" w:hAnsi="Times New Roman" w:cs="Times New Roman"/>
          <w:sz w:val="18"/>
          <w:szCs w:val="18"/>
          <w:lang w:eastAsia="en-NZ"/>
        </w:rPr>
        <w:tab/>
        <w:t>In scenario 0, the future recruitment</w:t>
      </w:r>
      <w:r w:rsidRPr="00B6268A">
        <w:rPr>
          <w:rFonts w:ascii="Times New Roman" w:eastAsiaTheme="minorEastAsia" w:hAnsi="Times New Roman" w:cs="Times New Roman"/>
          <w:sz w:val="18"/>
          <w:szCs w:val="18"/>
          <w:lang w:eastAsia="ko-KR"/>
        </w:rPr>
        <w:t>s</w:t>
      </w:r>
      <w:r w:rsidRPr="00B6268A">
        <w:rPr>
          <w:rFonts w:ascii="Times New Roman" w:eastAsia="MS Mincho" w:hAnsi="Times New Roman" w:cs="Times New Roman"/>
          <w:sz w:val="18"/>
          <w:szCs w:val="18"/>
          <w:lang w:eastAsia="en-NZ"/>
        </w:rPr>
        <w:t xml:space="preserve"> were assumed to be the low recruitment (1980-1989) level forever. In other scenarios, recruitment was switched from low recruitment to average recruitment from the next year of achieving the initial rebuilding target. </w:t>
      </w:r>
    </w:p>
    <w:p w14:paraId="552DD63E"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lang w:eastAsia="en-NZ"/>
        </w:rPr>
      </w:pPr>
    </w:p>
    <w:p w14:paraId="5A80E2D0"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lang w:eastAsia="en-NZ"/>
        </w:rPr>
      </w:pPr>
      <w:r w:rsidRPr="00B6268A">
        <w:rPr>
          <w:rFonts w:ascii="Times New Roman" w:eastAsia="MS Mincho" w:hAnsi="Times New Roman" w:cs="Times New Roman"/>
          <w:b/>
          <w:bCs/>
          <w:lang w:eastAsia="en-NZ"/>
        </w:rPr>
        <w:t>Table PBF-5</w:t>
      </w:r>
      <w:r w:rsidRPr="00B6268A">
        <w:rPr>
          <w:rFonts w:ascii="Times New Roman" w:eastAsia="MS Mincho" w:hAnsi="Times New Roman" w:cs="Times New Roman"/>
          <w:bCs/>
          <w:lang w:eastAsia="en-NZ"/>
        </w:rPr>
        <w:t>. Future projection scenarios for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 and their probability of achieving various target levels by various time schedules based on the base-case model.</w:t>
      </w:r>
    </w:p>
    <w:p w14:paraId="1D8A1AAF"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lang w:eastAsia="en-NZ"/>
        </w:rPr>
      </w:pPr>
      <w:r w:rsidRPr="00B6268A">
        <w:rPr>
          <w:rFonts w:ascii="Times New Roman" w:eastAsia="MS Mincho" w:hAnsi="Times New Roman" w:cs="Times New Roman"/>
          <w:b/>
          <w:noProof/>
          <w:lang w:eastAsia="zh-CN" w:bidi="mn-Mong-CN"/>
        </w:rPr>
        <w:drawing>
          <wp:inline distT="0" distB="0" distL="0" distR="0" wp14:anchorId="39B21AC5" wp14:editId="00B9C75F">
            <wp:extent cx="5924550" cy="896454"/>
            <wp:effectExtent l="0" t="0" r="0" b="0"/>
            <wp:docPr id="41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3150" cy="900782"/>
                    </a:xfrm>
                    <a:prstGeom prst="rect">
                      <a:avLst/>
                    </a:prstGeom>
                    <a:noFill/>
                    <a:ln>
                      <a:noFill/>
                    </a:ln>
                  </pic:spPr>
                </pic:pic>
              </a:graphicData>
            </a:graphic>
          </wp:inline>
        </w:drawing>
      </w:r>
    </w:p>
    <w:p w14:paraId="562E6C3C"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sz w:val="18"/>
          <w:szCs w:val="18"/>
          <w:lang w:eastAsia="en-NZ"/>
        </w:rPr>
      </w:pPr>
      <w:r w:rsidRPr="00B6268A">
        <w:rPr>
          <w:rFonts w:ascii="Times New Roman" w:eastAsia="MS Mincho" w:hAnsi="Times New Roman" w:cs="Times New Roman"/>
          <w:sz w:val="18"/>
          <w:szCs w:val="18"/>
          <w:lang w:eastAsia="en-NZ"/>
        </w:rPr>
        <w:t xml:space="preserve">*1 </w:t>
      </w:r>
      <w:r w:rsidRPr="00B6268A">
        <w:rPr>
          <w:rFonts w:ascii="Times New Roman" w:eastAsia="MS Mincho" w:hAnsi="Times New Roman" w:cs="Times New Roman"/>
          <w:sz w:val="18"/>
          <w:szCs w:val="18"/>
          <w:lang w:eastAsia="en-NZ"/>
        </w:rPr>
        <w:tab/>
        <w:t>In scenario 0, the future recruitment</w:t>
      </w:r>
      <w:r w:rsidRPr="00B6268A">
        <w:rPr>
          <w:rFonts w:ascii="Times New Roman" w:eastAsiaTheme="minorEastAsia" w:hAnsi="Times New Roman" w:cs="Times New Roman"/>
          <w:sz w:val="18"/>
          <w:szCs w:val="18"/>
          <w:lang w:eastAsia="ko-KR"/>
        </w:rPr>
        <w:t>s</w:t>
      </w:r>
      <w:r w:rsidRPr="00B6268A">
        <w:rPr>
          <w:rFonts w:ascii="Times New Roman" w:eastAsia="MS Mincho" w:hAnsi="Times New Roman" w:cs="Times New Roman"/>
          <w:sz w:val="18"/>
          <w:szCs w:val="18"/>
          <w:lang w:eastAsia="en-NZ"/>
        </w:rPr>
        <w:t xml:space="preserve"> were assumed to be the low recruitment (1980-1989) level forever. In other scenarios, recruitment was switched from low recruitment to average recruitment from the next year of achieving the initial rebuilding target. </w:t>
      </w:r>
    </w:p>
    <w:p w14:paraId="4DFB30A2"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bCs/>
          <w:lang w:eastAsia="en-NZ"/>
        </w:rPr>
      </w:pPr>
      <w:r w:rsidRPr="00B6268A">
        <w:rPr>
          <w:rFonts w:ascii="Times New Roman" w:eastAsia="MS Mincho" w:hAnsi="Times New Roman" w:cs="Times New Roman"/>
          <w:b/>
          <w:bCs/>
          <w:lang w:eastAsia="en-NZ"/>
        </w:rPr>
        <w:lastRenderedPageBreak/>
        <w:t>Table PBF-6.</w:t>
      </w:r>
      <w:r w:rsidRPr="00B6268A">
        <w:rPr>
          <w:rFonts w:ascii="Times New Roman" w:eastAsia="MS Mincho" w:hAnsi="Times New Roman" w:cs="Times New Roman"/>
          <w:bCs/>
          <w:lang w:eastAsia="en-NZ"/>
        </w:rPr>
        <w:t xml:space="preserve"> Expected yield for Pacific bluefin tuna (</w:t>
      </w:r>
      <w:r w:rsidRPr="00B6268A">
        <w:rPr>
          <w:rFonts w:ascii="Times New Roman" w:eastAsia="MS Mincho" w:hAnsi="Times New Roman" w:cs="Times New Roman"/>
          <w:bCs/>
          <w:i/>
          <w:lang w:eastAsia="en-NZ"/>
        </w:rPr>
        <w:t>Thunnus orientalis</w:t>
      </w:r>
      <w:r w:rsidRPr="00B6268A">
        <w:rPr>
          <w:rFonts w:ascii="Times New Roman" w:eastAsia="MS Mincho" w:hAnsi="Times New Roman" w:cs="Times New Roman"/>
          <w:bCs/>
          <w:lang w:eastAsia="en-NZ"/>
        </w:rPr>
        <w:t>) under various harvesting scenarios based on the base-case model.</w:t>
      </w:r>
    </w:p>
    <w:p w14:paraId="388593D7" w14:textId="77777777" w:rsidR="00C6245B" w:rsidRPr="00B6268A" w:rsidRDefault="00C6245B" w:rsidP="00B6268A">
      <w:pPr>
        <w:autoSpaceDE w:val="0"/>
        <w:autoSpaceDN w:val="0"/>
        <w:adjustRightInd w:val="0"/>
        <w:snapToGrid w:val="0"/>
        <w:spacing w:after="0" w:line="240" w:lineRule="auto"/>
        <w:jc w:val="both"/>
        <w:rPr>
          <w:rFonts w:ascii="Times New Roman" w:eastAsia="MS Mincho" w:hAnsi="Times New Roman" w:cs="Times New Roman"/>
          <w:lang w:eastAsia="en-NZ"/>
        </w:rPr>
      </w:pPr>
      <w:r w:rsidRPr="00B6268A">
        <w:rPr>
          <w:rFonts w:ascii="Times New Roman" w:eastAsia="MS Mincho" w:hAnsi="Times New Roman" w:cs="Times New Roman"/>
          <w:noProof/>
          <w:lang w:eastAsia="zh-CN" w:bidi="mn-Mong-CN"/>
        </w:rPr>
        <w:drawing>
          <wp:inline distT="0" distB="0" distL="0" distR="0" wp14:anchorId="722225C8" wp14:editId="2310522F">
            <wp:extent cx="5972175" cy="843754"/>
            <wp:effectExtent l="0" t="0" r="0" b="0"/>
            <wp:docPr id="4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5438" cy="844215"/>
                    </a:xfrm>
                    <a:prstGeom prst="rect">
                      <a:avLst/>
                    </a:prstGeom>
                    <a:noFill/>
                    <a:ln>
                      <a:noFill/>
                    </a:ln>
                  </pic:spPr>
                </pic:pic>
              </a:graphicData>
            </a:graphic>
          </wp:inline>
        </w:drawing>
      </w:r>
    </w:p>
    <w:p w14:paraId="7785628A" w14:textId="77777777" w:rsidR="00C6245B" w:rsidRPr="00B6268A" w:rsidRDefault="00C6245B" w:rsidP="00B6268A">
      <w:pPr>
        <w:autoSpaceDE w:val="0"/>
        <w:autoSpaceDN w:val="0"/>
        <w:adjustRightInd w:val="0"/>
        <w:snapToGrid w:val="0"/>
        <w:spacing w:after="0" w:line="240" w:lineRule="auto"/>
        <w:jc w:val="both"/>
        <w:rPr>
          <w:rFonts w:ascii="Times New Roman" w:eastAsiaTheme="minorEastAsia" w:hAnsi="Times New Roman" w:cs="Times New Roman"/>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43"/>
      </w:tblGrid>
      <w:tr w:rsidR="00C6245B" w:rsidRPr="00B6268A" w14:paraId="1F9CDB93" w14:textId="77777777" w:rsidTr="00573C70">
        <w:tc>
          <w:tcPr>
            <w:tcW w:w="4788" w:type="dxa"/>
            <w:vAlign w:val="center"/>
          </w:tcPr>
          <w:p w14:paraId="53223441" w14:textId="77777777" w:rsidR="00C6245B" w:rsidRPr="00B6268A" w:rsidRDefault="00C6245B" w:rsidP="00B6268A">
            <w:pPr>
              <w:autoSpaceDE w:val="0"/>
              <w:autoSpaceDN w:val="0"/>
              <w:adjustRightInd w:val="0"/>
              <w:snapToGrid w:val="0"/>
              <w:jc w:val="center"/>
              <w:rPr>
                <w:rFonts w:ascii="Times New Roman" w:eastAsiaTheme="minorEastAsia" w:hAnsi="Times New Roman" w:cs="Times New Roman"/>
                <w:lang w:eastAsia="ko-KR"/>
              </w:rPr>
            </w:pPr>
            <w:r w:rsidRPr="00B6268A">
              <w:rPr>
                <w:rFonts w:ascii="Times New Roman" w:eastAsia="MS Mincho" w:hAnsi="Times New Roman" w:cs="Times New Roman"/>
                <w:noProof/>
                <w:lang w:eastAsia="zh-CN" w:bidi="mn-Mong-CN"/>
              </w:rPr>
              <mc:AlternateContent>
                <mc:Choice Requires="wpg">
                  <w:drawing>
                    <wp:inline distT="0" distB="0" distL="0" distR="0" wp14:anchorId="442DA313" wp14:editId="25D5ED1D">
                      <wp:extent cx="2523744" cy="1487424"/>
                      <wp:effectExtent l="0" t="0" r="0" b="0"/>
                      <wp:docPr id="62"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744" cy="1487424"/>
                                <a:chOff x="0" y="0"/>
                                <a:chExt cx="60432" cy="75069"/>
                              </a:xfrm>
                            </wpg:grpSpPr>
                            <pic:pic xmlns:pic="http://schemas.openxmlformats.org/drawingml/2006/picture">
                              <pic:nvPicPr>
                                <pic:cNvPr id="63" name="図 21" descr="Totalstock_qt1_rev"/>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32" cy="237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図 17" descr="SSB_rev"/>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4384"/>
                                  <a:ext cx="60432" cy="250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図 22" descr="recruitment_re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50577"/>
                                  <a:ext cx="60426" cy="244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C9210D" id="グループ化 18" o:spid="_x0000_s1026" style="width:198.7pt;height:117.1pt;mso-position-horizontal-relative:char;mso-position-vertical-relative:line" coordsize="60432,75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alt="Totalstock_qt1_rev" style="position:absolute;width:60432;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">
                        <v:imagedata r:id="rId22" o:title="Totalstock_qt1_rev"/>
                      </v:shape>
                      <v:shape id="図 17" o:spid="_x0000_s1028" type="#_x0000_t75" alt="SSB_rev" style="position:absolute;top:24384;width:60432;height:25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">
                        <v:imagedata r:id="rId23" o:title="SSB_rev"/>
                      </v:shape>
                      <v:shape id="図 22" o:spid="_x0000_s1029" type="#_x0000_t75" alt="recruitment_rev" style="position:absolute;top:50577;width:60426;height:24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">
                        <v:imagedata r:id="rId24" o:title="recruitment_rev"/>
                      </v:shape>
                      <w10:anchorlock/>
                    </v:group>
                  </w:pict>
                </mc:Fallback>
              </mc:AlternateContent>
            </w:r>
          </w:p>
        </w:tc>
        <w:tc>
          <w:tcPr>
            <w:tcW w:w="4788" w:type="dxa"/>
          </w:tcPr>
          <w:p w14:paraId="623B7FA6"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lang w:eastAsia="ko-KR"/>
              </w:rPr>
            </w:pPr>
            <w:r w:rsidRPr="00B6268A">
              <w:rPr>
                <w:rFonts w:ascii="Times New Roman" w:eastAsia="MS Mincho" w:hAnsi="Times New Roman" w:cs="Times New Roman"/>
                <w:noProof/>
                <w:lang w:eastAsia="zh-CN" w:bidi="mn-Mong-CN"/>
              </w:rPr>
              <w:drawing>
                <wp:inline distT="0" distB="0" distL="0" distR="0" wp14:anchorId="1AF649E1" wp14:editId="757CF621">
                  <wp:extent cx="2938272" cy="1621282"/>
                  <wp:effectExtent l="0" t="0" r="0" b="0"/>
                  <wp:docPr id="412" name="図 30" descr="C:\Users\Shuya Nakatsuka\AppData\Local\Microsoft\Windows\INetCache\Content.Word\FAA_new_2018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uya Nakatsuka\AppData\Local\Microsoft\Windows\INetCache\Content.Word\FAA_new_2018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0710" cy="1633663"/>
                          </a:xfrm>
                          <a:prstGeom prst="rect">
                            <a:avLst/>
                          </a:prstGeom>
                          <a:noFill/>
                          <a:ln>
                            <a:noFill/>
                          </a:ln>
                        </pic:spPr>
                      </pic:pic>
                    </a:graphicData>
                  </a:graphic>
                </wp:inline>
              </w:drawing>
            </w:r>
          </w:p>
        </w:tc>
      </w:tr>
      <w:tr w:rsidR="00C6245B" w:rsidRPr="00B6268A" w14:paraId="3D3EE111" w14:textId="77777777" w:rsidTr="00573C70">
        <w:tc>
          <w:tcPr>
            <w:tcW w:w="4788" w:type="dxa"/>
          </w:tcPr>
          <w:p w14:paraId="5FA048D4"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sz w:val="20"/>
                <w:szCs w:val="20"/>
                <w:lang w:eastAsia="ko-KR"/>
              </w:rPr>
            </w:pPr>
            <w:r w:rsidRPr="00B6268A">
              <w:rPr>
                <w:rFonts w:ascii="Times New Roman" w:eastAsia="MS Mincho" w:hAnsi="Times New Roman" w:cs="Times New Roman"/>
                <w:b/>
                <w:bCs/>
                <w:sz w:val="20"/>
                <w:szCs w:val="20"/>
                <w:lang w:eastAsia="en-NZ"/>
              </w:rPr>
              <w:t>Figure PBF-1.</w:t>
            </w:r>
            <w:r w:rsidRPr="00B6268A">
              <w:rPr>
                <w:rFonts w:ascii="Times New Roman" w:eastAsia="MS Mincho" w:hAnsi="Times New Roman" w:cs="Times New Roman"/>
                <w:bCs/>
                <w:sz w:val="20"/>
                <w:szCs w:val="20"/>
                <w:lang w:eastAsia="en-NZ"/>
              </w:rPr>
              <w:t xml:space="preserve"> Total stock biomass (top), spawning stock biomass (middle) and recruitment (bottom) of</w:t>
            </w:r>
            <w:r w:rsidRPr="00B6268A">
              <w:rPr>
                <w:rFonts w:ascii="Times New Roman" w:eastAsia="MS Mincho" w:hAnsi="Times New Roman" w:cs="Times New Roman"/>
                <w:bCs/>
                <w:i/>
                <w:sz w:val="20"/>
                <w:szCs w:val="20"/>
                <w:lang w:eastAsia="en-NZ"/>
              </w:rPr>
              <w:t xml:space="preserve"> </w:t>
            </w:r>
            <w:r w:rsidRPr="00B6268A">
              <w:rPr>
                <w:rFonts w:ascii="Times New Roman" w:eastAsia="MS Mincho" w:hAnsi="Times New Roman" w:cs="Times New Roman"/>
                <w:bCs/>
                <w:sz w:val="20"/>
                <w:szCs w:val="20"/>
                <w:lang w:eastAsia="en-NZ"/>
              </w:rPr>
              <w:t>Pacific bluefin tuna (</w:t>
            </w:r>
            <w:r w:rsidRPr="00B6268A">
              <w:rPr>
                <w:rFonts w:ascii="Times New Roman" w:eastAsia="MS Mincho" w:hAnsi="Times New Roman" w:cs="Times New Roman"/>
                <w:bCs/>
                <w:i/>
                <w:sz w:val="20"/>
                <w:szCs w:val="20"/>
                <w:lang w:eastAsia="en-NZ"/>
              </w:rPr>
              <w:t>Thunnus orientalis</w:t>
            </w:r>
            <w:r w:rsidRPr="00B6268A">
              <w:rPr>
                <w:rFonts w:ascii="Times New Roman" w:eastAsia="MS Mincho" w:hAnsi="Times New Roman" w:cs="Times New Roman"/>
                <w:bCs/>
                <w:sz w:val="20"/>
                <w:szCs w:val="20"/>
                <w:lang w:eastAsia="en-NZ"/>
              </w:rPr>
              <w:t>) from the base-case model. The solid lines indicate point estimates and the dashed lines indicate the 90% confidence intervals.</w:t>
            </w:r>
          </w:p>
        </w:tc>
        <w:tc>
          <w:tcPr>
            <w:tcW w:w="4788" w:type="dxa"/>
          </w:tcPr>
          <w:p w14:paraId="2316D039"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r w:rsidRPr="00B6268A">
              <w:rPr>
                <w:rFonts w:ascii="Times New Roman" w:eastAsia="MS Mincho" w:hAnsi="Times New Roman" w:cs="Times New Roman"/>
                <w:b/>
                <w:bCs/>
                <w:sz w:val="20"/>
                <w:szCs w:val="20"/>
                <w:lang w:eastAsia="en-NZ"/>
              </w:rPr>
              <w:t>Figure PBF-2.</w:t>
            </w:r>
            <w:r w:rsidRPr="00B6268A">
              <w:rPr>
                <w:rFonts w:ascii="Times New Roman" w:eastAsia="MS Mincho" w:hAnsi="Times New Roman" w:cs="Times New Roman"/>
                <w:bCs/>
                <w:sz w:val="20"/>
                <w:szCs w:val="20"/>
                <w:lang w:eastAsia="en-NZ"/>
              </w:rPr>
              <w:t xml:space="preserve"> Geometric means of annual age-specific</w:t>
            </w:r>
            <w:r w:rsidRPr="00B6268A">
              <w:rPr>
                <w:rFonts w:ascii="Times New Roman" w:eastAsia="MS Mincho" w:hAnsi="Times New Roman" w:cs="Times New Roman"/>
                <w:bCs/>
                <w:i/>
                <w:sz w:val="20"/>
                <w:szCs w:val="20"/>
                <w:lang w:eastAsia="en-NZ"/>
              </w:rPr>
              <w:t xml:space="preserve"> </w:t>
            </w:r>
            <w:r w:rsidRPr="00B6268A">
              <w:rPr>
                <w:rFonts w:ascii="Times New Roman" w:eastAsia="MS Mincho" w:hAnsi="Times New Roman" w:cs="Times New Roman"/>
                <w:bCs/>
                <w:sz w:val="20"/>
                <w:szCs w:val="20"/>
                <w:lang w:eastAsia="en-NZ"/>
              </w:rPr>
              <w:t>fishing mortalities of Pacific bluefin tuna (</w:t>
            </w:r>
            <w:r w:rsidRPr="00B6268A">
              <w:rPr>
                <w:rFonts w:ascii="Times New Roman" w:eastAsia="MS Mincho" w:hAnsi="Times New Roman" w:cs="Times New Roman"/>
                <w:bCs/>
                <w:i/>
                <w:sz w:val="20"/>
                <w:szCs w:val="20"/>
                <w:lang w:eastAsia="en-NZ"/>
              </w:rPr>
              <w:t>Thunnus orientalis</w:t>
            </w:r>
            <w:r w:rsidRPr="00B6268A">
              <w:rPr>
                <w:rFonts w:ascii="Times New Roman" w:eastAsia="MS Mincho" w:hAnsi="Times New Roman" w:cs="Times New Roman"/>
                <w:bCs/>
                <w:sz w:val="20"/>
                <w:szCs w:val="20"/>
                <w:lang w:eastAsia="en-NZ"/>
              </w:rPr>
              <w:t>) in 2002-2004 (dotted line), 2012-2014 (dashed line), and 2015-2016 (solid line).</w:t>
            </w:r>
          </w:p>
        </w:tc>
      </w:tr>
    </w:tbl>
    <w:p w14:paraId="304D1228" w14:textId="77777777" w:rsidR="00C6245B" w:rsidRPr="00B6268A" w:rsidRDefault="00C6245B" w:rsidP="00B6268A">
      <w:pPr>
        <w:autoSpaceDE w:val="0"/>
        <w:autoSpaceDN w:val="0"/>
        <w:adjustRightInd w:val="0"/>
        <w:snapToGrid w:val="0"/>
        <w:spacing w:after="0" w:line="240" w:lineRule="auto"/>
        <w:jc w:val="both"/>
        <w:rPr>
          <w:rFonts w:ascii="Times New Roman" w:eastAsiaTheme="minorEastAsia" w:hAnsi="Times New Roman" w:cs="Times New Roman"/>
          <w:lang w:eastAsia="ko-KR"/>
        </w:rPr>
      </w:pPr>
    </w:p>
    <w:p w14:paraId="17BE5F3A" w14:textId="77777777" w:rsidR="00C6245B" w:rsidRPr="00B6268A" w:rsidRDefault="00C6245B" w:rsidP="00B6268A">
      <w:pPr>
        <w:autoSpaceDE w:val="0"/>
        <w:autoSpaceDN w:val="0"/>
        <w:adjustRightInd w:val="0"/>
        <w:snapToGrid w:val="0"/>
        <w:spacing w:after="0" w:line="240" w:lineRule="auto"/>
        <w:jc w:val="both"/>
        <w:rPr>
          <w:rFonts w:ascii="Times New Roman" w:eastAsiaTheme="minorEastAsia" w:hAnsi="Times New Roman" w:cs="Times New Roman"/>
          <w:lang w:eastAsia="ko-KR"/>
        </w:rPr>
      </w:pPr>
    </w:p>
    <w:tbl>
      <w:tblPr>
        <w:tblStyle w:val="TableGrid"/>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956"/>
      </w:tblGrid>
      <w:tr w:rsidR="00C6245B" w:rsidRPr="00B6268A" w14:paraId="695661A1" w14:textId="77777777" w:rsidTr="00573C70">
        <w:trPr>
          <w:trHeight w:val="2528"/>
        </w:trPr>
        <w:tc>
          <w:tcPr>
            <w:tcW w:w="4806" w:type="dxa"/>
            <w:vMerge w:val="restart"/>
          </w:tcPr>
          <w:p w14:paraId="7D57ED9D"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r w:rsidRPr="00B6268A">
              <w:rPr>
                <w:rFonts w:ascii="Times New Roman" w:hAnsi="Times New Roman" w:cs="Times New Roman"/>
                <w:noProof/>
                <w:sz w:val="20"/>
                <w:szCs w:val="20"/>
                <w:lang w:eastAsia="zh-CN" w:bidi="mn-Mong-CN"/>
              </w:rPr>
              <w:drawing>
                <wp:inline distT="0" distB="0" distL="0" distR="0" wp14:anchorId="55FB556F" wp14:editId="2609707F">
                  <wp:extent cx="2913888" cy="1426464"/>
                  <wp:effectExtent l="0" t="0" r="1270" b="254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41275" cy="1439871"/>
                          </a:xfrm>
                          <a:prstGeom prst="rect">
                            <a:avLst/>
                          </a:prstGeom>
                        </pic:spPr>
                      </pic:pic>
                    </a:graphicData>
                  </a:graphic>
                </wp:inline>
              </w:drawing>
            </w:r>
          </w:p>
          <w:p w14:paraId="31438D0F"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r w:rsidRPr="00B6268A">
              <w:rPr>
                <w:rFonts w:ascii="Times New Roman" w:eastAsia="MS Mincho" w:hAnsi="Times New Roman" w:cs="Times New Roman"/>
                <w:b/>
                <w:bCs/>
                <w:sz w:val="20"/>
                <w:szCs w:val="20"/>
                <w:lang w:eastAsia="en-NZ"/>
              </w:rPr>
              <w:t>Figure PBF-3.</w:t>
            </w:r>
            <w:r w:rsidRPr="00B6268A">
              <w:rPr>
                <w:rFonts w:ascii="Times New Roman" w:eastAsia="MS Mincho" w:hAnsi="Times New Roman" w:cs="Times New Roman"/>
                <w:bCs/>
                <w:sz w:val="20"/>
                <w:szCs w:val="20"/>
                <w:lang w:eastAsia="en-NZ"/>
              </w:rPr>
              <w:t xml:space="preserve"> Kobe plots for Pacific bluefin tuna (</w:t>
            </w:r>
            <w:r w:rsidRPr="00B6268A">
              <w:rPr>
                <w:rFonts w:ascii="Times New Roman" w:eastAsia="MS Mincho" w:hAnsi="Times New Roman" w:cs="Times New Roman"/>
                <w:bCs/>
                <w:i/>
                <w:sz w:val="20"/>
                <w:szCs w:val="20"/>
                <w:lang w:eastAsia="en-NZ"/>
              </w:rPr>
              <w:t>Thunnus orientalis</w:t>
            </w:r>
            <w:r w:rsidRPr="00B6268A">
              <w:rPr>
                <w:rFonts w:ascii="Times New Roman" w:eastAsia="MS Mincho" w:hAnsi="Times New Roman" w:cs="Times New Roman"/>
                <w:bCs/>
                <w:sz w:val="20"/>
                <w:szCs w:val="20"/>
                <w:lang w:eastAsia="en-NZ"/>
              </w:rPr>
              <w:t>). X axis shows the annual SSB relative to 20%SSB</w:t>
            </w:r>
            <w:r w:rsidRPr="00B6268A">
              <w:rPr>
                <w:rFonts w:ascii="Times New Roman" w:eastAsia="MS Mincho" w:hAnsi="Times New Roman" w:cs="Times New Roman"/>
                <w:bCs/>
                <w:sz w:val="20"/>
                <w:szCs w:val="20"/>
                <w:vertAlign w:val="subscript"/>
                <w:lang w:eastAsia="en-NZ"/>
              </w:rPr>
              <w:t>F=0</w:t>
            </w:r>
            <w:r w:rsidRPr="00B6268A">
              <w:rPr>
                <w:rFonts w:ascii="Times New Roman" w:eastAsia="MS Mincho" w:hAnsi="Times New Roman" w:cs="Times New Roman"/>
                <w:bCs/>
                <w:sz w:val="20"/>
                <w:szCs w:val="20"/>
                <w:lang w:eastAsia="en-NZ"/>
              </w:rPr>
              <w:t xml:space="preserve"> and the Y axis shows the spawning potential ratio as a measure of fishing intensity. Solid vertical and horizontal lines in the left figure show 20%SSB</w:t>
            </w:r>
            <w:r w:rsidRPr="00B6268A">
              <w:rPr>
                <w:rFonts w:ascii="Times New Roman" w:eastAsia="MS Mincho" w:hAnsi="Times New Roman" w:cs="Times New Roman"/>
                <w:bCs/>
                <w:sz w:val="20"/>
                <w:szCs w:val="20"/>
                <w:vertAlign w:val="subscript"/>
                <w:lang w:eastAsia="en-NZ"/>
              </w:rPr>
              <w:t>F=0</w:t>
            </w:r>
            <w:r w:rsidRPr="00B6268A">
              <w:rPr>
                <w:rFonts w:ascii="Times New Roman" w:eastAsia="MS Mincho" w:hAnsi="Times New Roman" w:cs="Times New Roman"/>
                <w:bCs/>
                <w:sz w:val="20"/>
                <w:szCs w:val="20"/>
                <w:lang w:eastAsia="en-NZ"/>
              </w:rPr>
              <w:t xml:space="preserve"> (which corresponds to the second biomass rebuilding target) and the corresponding fishing intensity, respectively. Dashed vertical and horizontal lines in both figures show the initial biomass rebuilding target (SSB</w:t>
            </w:r>
            <w:r w:rsidRPr="00B6268A">
              <w:rPr>
                <w:rFonts w:ascii="Times New Roman" w:eastAsia="MS Mincho" w:hAnsi="Times New Roman" w:cs="Times New Roman"/>
                <w:bCs/>
                <w:sz w:val="20"/>
                <w:szCs w:val="20"/>
                <w:vertAlign w:val="subscript"/>
                <w:lang w:eastAsia="en-NZ"/>
              </w:rPr>
              <w:t>MED</w:t>
            </w:r>
            <w:r w:rsidRPr="00B6268A">
              <w:rPr>
                <w:rFonts w:ascii="Times New Roman" w:eastAsia="MS Mincho" w:hAnsi="Times New Roman" w:cs="Times New Roman"/>
                <w:bCs/>
                <w:sz w:val="20"/>
                <w:szCs w:val="20"/>
                <w:lang w:eastAsia="en-NZ"/>
              </w:rPr>
              <w:t xml:space="preserve"> = 6.7%SSB</w:t>
            </w:r>
            <w:r w:rsidRPr="00B6268A">
              <w:rPr>
                <w:rFonts w:ascii="Times New Roman" w:eastAsia="MS Mincho" w:hAnsi="Times New Roman" w:cs="Times New Roman"/>
                <w:bCs/>
                <w:sz w:val="20"/>
                <w:szCs w:val="20"/>
                <w:vertAlign w:val="subscript"/>
                <w:lang w:eastAsia="en-NZ"/>
              </w:rPr>
              <w:t>F=0</w:t>
            </w:r>
            <w:r w:rsidRPr="00B6268A">
              <w:rPr>
                <w:rFonts w:ascii="Times New Roman" w:eastAsia="MS Mincho" w:hAnsi="Times New Roman" w:cs="Times New Roman"/>
                <w:bCs/>
                <w:sz w:val="20"/>
                <w:szCs w:val="20"/>
                <w:lang w:eastAsia="en-NZ"/>
              </w:rPr>
              <w:t>) and the corresponding fishing intensity, respectively. SSB</w:t>
            </w:r>
            <w:r w:rsidRPr="00B6268A">
              <w:rPr>
                <w:rFonts w:ascii="Times New Roman" w:eastAsia="MS Mincho" w:hAnsi="Times New Roman" w:cs="Times New Roman"/>
                <w:bCs/>
                <w:sz w:val="20"/>
                <w:szCs w:val="20"/>
                <w:vertAlign w:val="subscript"/>
                <w:lang w:eastAsia="en-NZ"/>
              </w:rPr>
              <w:t>MED</w:t>
            </w:r>
            <w:r w:rsidRPr="00B6268A">
              <w:rPr>
                <w:rFonts w:ascii="Times New Roman" w:eastAsia="MS Mincho" w:hAnsi="Times New Roman" w:cs="Times New Roman"/>
                <w:bCs/>
                <w:sz w:val="20"/>
                <w:szCs w:val="20"/>
                <w:lang w:eastAsia="en-NZ"/>
              </w:rPr>
              <w:t xml:space="preserve"> is calculated as the median of estimated SSB over 1952-2014. The left figure shows the historical trajectory, where the open circle indicates the first year of the assessment (1952) while solid circles indicate the last five years of the assessment (2012-2016). The right figure shows the trajectory of the last 30 years, where grey dots indicate the uncertainty of the terminal year.</w:t>
            </w:r>
          </w:p>
        </w:tc>
        <w:tc>
          <w:tcPr>
            <w:tcW w:w="4956" w:type="dxa"/>
            <w:vAlign w:val="center"/>
          </w:tcPr>
          <w:p w14:paraId="07873705" w14:textId="77777777" w:rsidR="00C6245B" w:rsidRPr="00B6268A" w:rsidRDefault="00C6245B" w:rsidP="00B6268A">
            <w:pPr>
              <w:autoSpaceDE w:val="0"/>
              <w:autoSpaceDN w:val="0"/>
              <w:adjustRightInd w:val="0"/>
              <w:snapToGrid w:val="0"/>
              <w:jc w:val="center"/>
              <w:rPr>
                <w:rFonts w:ascii="Times New Roman" w:eastAsiaTheme="minorEastAsia" w:hAnsi="Times New Roman" w:cs="Times New Roman"/>
                <w:bCs/>
                <w:sz w:val="20"/>
                <w:szCs w:val="20"/>
                <w:lang w:eastAsia="ko-KR"/>
              </w:rPr>
            </w:pPr>
            <w:r w:rsidRPr="00B6268A">
              <w:rPr>
                <w:rFonts w:ascii="Times New Roman" w:eastAsia="MS Mincho" w:hAnsi="Times New Roman" w:cs="Times New Roman"/>
                <w:noProof/>
                <w:sz w:val="20"/>
                <w:szCs w:val="20"/>
                <w:lang w:eastAsia="zh-CN" w:bidi="mn-Mong-CN"/>
              </w:rPr>
              <w:drawing>
                <wp:inline distT="0" distB="0" distL="0" distR="0" wp14:anchorId="532D8490" wp14:editId="14436CA5">
                  <wp:extent cx="3009020" cy="2428875"/>
                  <wp:effectExtent l="0" t="0" r="1270" b="0"/>
                  <wp:docPr id="22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3023536" cy="24405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45B" w:rsidRPr="00B6268A" w14:paraId="7F24E38A" w14:textId="77777777" w:rsidTr="00573C70">
        <w:tc>
          <w:tcPr>
            <w:tcW w:w="4806" w:type="dxa"/>
            <w:vMerge/>
          </w:tcPr>
          <w:p w14:paraId="31EC3AC6"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p>
        </w:tc>
        <w:tc>
          <w:tcPr>
            <w:tcW w:w="4956" w:type="dxa"/>
          </w:tcPr>
          <w:p w14:paraId="4E979D3D"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
                <w:bCs/>
                <w:sz w:val="20"/>
                <w:szCs w:val="20"/>
                <w:lang w:eastAsia="ko-KR"/>
              </w:rPr>
            </w:pPr>
          </w:p>
          <w:p w14:paraId="297808CD"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
                <w:bCs/>
                <w:sz w:val="20"/>
                <w:szCs w:val="20"/>
                <w:lang w:eastAsia="ko-KR"/>
              </w:rPr>
            </w:pPr>
          </w:p>
          <w:p w14:paraId="7CF65991"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
                <w:bCs/>
                <w:sz w:val="20"/>
                <w:szCs w:val="20"/>
                <w:lang w:eastAsia="en-NZ"/>
              </w:rPr>
              <w:t>Figure PBF-4.</w:t>
            </w:r>
            <w:r w:rsidRPr="00B6268A">
              <w:rPr>
                <w:rFonts w:ascii="Times New Roman" w:eastAsia="MS Mincho" w:hAnsi="Times New Roman" w:cs="Times New Roman"/>
                <w:bCs/>
                <w:sz w:val="20"/>
                <w:szCs w:val="20"/>
                <w:lang w:eastAsia="en-NZ"/>
              </w:rPr>
              <w:t xml:space="preserve"> Trajectory of the spawning stock biomass of a simulated population of Pacific bluefin tuna (</w:t>
            </w:r>
            <w:r w:rsidRPr="00B6268A">
              <w:rPr>
                <w:rFonts w:ascii="Times New Roman" w:eastAsia="MS Mincho" w:hAnsi="Times New Roman" w:cs="Times New Roman"/>
                <w:bCs/>
                <w:i/>
                <w:sz w:val="20"/>
                <w:szCs w:val="20"/>
                <w:lang w:eastAsia="en-NZ"/>
              </w:rPr>
              <w:t>Thunnus orientalis</w:t>
            </w:r>
            <w:r w:rsidRPr="00B6268A">
              <w:rPr>
                <w:rFonts w:ascii="Times New Roman" w:eastAsia="MS Mincho" w:hAnsi="Times New Roman" w:cs="Times New Roman"/>
                <w:bCs/>
                <w:sz w:val="20"/>
                <w:szCs w:val="20"/>
                <w:lang w:eastAsia="en-NZ"/>
              </w:rPr>
              <w:t>) when zero fishing mortality is assumed, estimated by the base-case model (top: absolute impact, bottom: relative impact). Fleet definition; WPO longline: F1, F12, F17. WPO purse seine for small fish: F2, F3, F18. WPO purse seine: F4, F5. WPO coastal fisheries: F6-11, F16, F19. EPO fisheries: F13, F14, F15.</w:t>
            </w:r>
          </w:p>
          <w:p w14:paraId="11D6F941"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p>
        </w:tc>
      </w:tr>
    </w:tbl>
    <w:p w14:paraId="453A166D" w14:textId="77777777" w:rsidR="00C6245B" w:rsidRPr="00B6268A" w:rsidRDefault="00C6245B" w:rsidP="00B6268A">
      <w:pPr>
        <w:autoSpaceDE w:val="0"/>
        <w:autoSpaceDN w:val="0"/>
        <w:adjustRightInd w:val="0"/>
        <w:snapToGrid w:val="0"/>
        <w:spacing w:after="0" w:line="240" w:lineRule="auto"/>
        <w:jc w:val="both"/>
        <w:rPr>
          <w:rFonts w:ascii="Times New Roman" w:eastAsiaTheme="minorEastAsia" w:hAnsi="Times New Roman" w:cs="Times New Roman"/>
          <w:bCs/>
          <w:lang w:eastAsia="ko-KR"/>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76"/>
      </w:tblGrid>
      <w:tr w:rsidR="00C6245B" w:rsidRPr="00B6268A" w14:paraId="5B0ACDEE" w14:textId="77777777" w:rsidTr="00573C70">
        <w:tc>
          <w:tcPr>
            <w:tcW w:w="4836" w:type="dxa"/>
            <w:vAlign w:val="center"/>
          </w:tcPr>
          <w:p w14:paraId="607B1FA6" w14:textId="77777777" w:rsidR="00C6245B" w:rsidRPr="00B6268A" w:rsidRDefault="00C6245B" w:rsidP="00B6268A">
            <w:pPr>
              <w:autoSpaceDE w:val="0"/>
              <w:autoSpaceDN w:val="0"/>
              <w:adjustRightInd w:val="0"/>
              <w:snapToGrid w:val="0"/>
              <w:jc w:val="center"/>
              <w:rPr>
                <w:rFonts w:ascii="Times New Roman" w:eastAsiaTheme="minorEastAsia" w:hAnsi="Times New Roman" w:cs="Times New Roman"/>
                <w:bCs/>
                <w:lang w:eastAsia="ko-KR"/>
              </w:rPr>
            </w:pPr>
            <w:r w:rsidRPr="00B6268A">
              <w:rPr>
                <w:rFonts w:ascii="Times New Roman" w:eastAsia="MS Mincho" w:hAnsi="Times New Roman" w:cs="Times New Roman"/>
                <w:noProof/>
                <w:lang w:eastAsia="zh-CN" w:bidi="mn-Mong-CN"/>
              </w:rPr>
              <w:drawing>
                <wp:inline distT="0" distB="0" distL="0" distR="0" wp14:anchorId="79ABB1BB" wp14:editId="4ACE5130">
                  <wp:extent cx="2928498" cy="2095500"/>
                  <wp:effectExtent l="0" t="0" r="5715" b="0"/>
                  <wp:docPr id="228"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3915" cy="2106532"/>
                          </a:xfrm>
                          <a:prstGeom prst="rect">
                            <a:avLst/>
                          </a:prstGeom>
                          <a:noFill/>
                          <a:ln>
                            <a:noFill/>
                          </a:ln>
                        </pic:spPr>
                      </pic:pic>
                    </a:graphicData>
                  </a:graphic>
                </wp:inline>
              </w:drawing>
            </w:r>
          </w:p>
        </w:tc>
        <w:tc>
          <w:tcPr>
            <w:tcW w:w="4644" w:type="dxa"/>
            <w:vAlign w:val="center"/>
          </w:tcPr>
          <w:p w14:paraId="6E7A0B27" w14:textId="77777777" w:rsidR="00C6245B" w:rsidRPr="00B6268A" w:rsidRDefault="00C6245B" w:rsidP="00B6268A">
            <w:pPr>
              <w:autoSpaceDE w:val="0"/>
              <w:autoSpaceDN w:val="0"/>
              <w:adjustRightInd w:val="0"/>
              <w:snapToGrid w:val="0"/>
              <w:jc w:val="center"/>
              <w:rPr>
                <w:rFonts w:ascii="Times New Roman" w:eastAsiaTheme="minorEastAsia" w:hAnsi="Times New Roman" w:cs="Times New Roman"/>
                <w:bCs/>
                <w:lang w:eastAsia="ko-KR"/>
              </w:rPr>
            </w:pPr>
            <w:r w:rsidRPr="00B6268A">
              <w:rPr>
                <w:rFonts w:ascii="Times New Roman" w:eastAsia="MS Mincho" w:hAnsi="Times New Roman" w:cs="Times New Roman"/>
                <w:b/>
                <w:noProof/>
                <w:lang w:eastAsia="zh-CN" w:bidi="mn-Mong-CN"/>
              </w:rPr>
              <w:drawing>
                <wp:inline distT="0" distB="0" distL="0" distR="0" wp14:anchorId="680D7AD2" wp14:editId="682DC911">
                  <wp:extent cx="2889504" cy="2255520"/>
                  <wp:effectExtent l="0" t="0" r="6350" b="0"/>
                  <wp:docPr id="413" name="図 11" descr="C:\Users\Shuya Nakatsuka\AppData\Local\Microsoft\Windows\INetCache\Content.Word\scenario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uya Nakatsuka\AppData\Local\Microsoft\Windows\INetCache\Content.Word\scenario1 (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344" t="15244" r="15723" b="19643"/>
                          <a:stretch/>
                        </pic:blipFill>
                        <pic:spPr bwMode="auto">
                          <a:xfrm>
                            <a:off x="0" y="0"/>
                            <a:ext cx="2896843" cy="22612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45B" w:rsidRPr="00B6268A" w14:paraId="1457ABF8" w14:textId="77777777" w:rsidTr="00573C70">
        <w:tc>
          <w:tcPr>
            <w:tcW w:w="4836" w:type="dxa"/>
          </w:tcPr>
          <w:p w14:paraId="488AF98E" w14:textId="77777777" w:rsidR="00C6245B" w:rsidRPr="00B6268A" w:rsidRDefault="00C6245B" w:rsidP="00B6268A">
            <w:pPr>
              <w:autoSpaceDE w:val="0"/>
              <w:autoSpaceDN w:val="0"/>
              <w:adjustRightInd w:val="0"/>
              <w:snapToGrid w:val="0"/>
              <w:jc w:val="both"/>
              <w:rPr>
                <w:rFonts w:ascii="Times New Roman" w:eastAsia="MS Mincho" w:hAnsi="Times New Roman" w:cs="Times New Roman"/>
                <w:bCs/>
                <w:sz w:val="20"/>
                <w:szCs w:val="20"/>
                <w:lang w:eastAsia="en-NZ"/>
              </w:rPr>
            </w:pPr>
            <w:r w:rsidRPr="00B6268A">
              <w:rPr>
                <w:rFonts w:ascii="Times New Roman" w:eastAsia="MS Mincho" w:hAnsi="Times New Roman" w:cs="Times New Roman"/>
                <w:b/>
                <w:bCs/>
                <w:sz w:val="20"/>
                <w:szCs w:val="20"/>
                <w:lang w:eastAsia="en-NZ"/>
              </w:rPr>
              <w:t>Figure PBF-5.</w:t>
            </w:r>
            <w:r w:rsidRPr="00B6268A">
              <w:rPr>
                <w:rFonts w:ascii="Times New Roman" w:eastAsia="MS Mincho" w:hAnsi="Times New Roman" w:cs="Times New Roman"/>
                <w:bCs/>
                <w:sz w:val="20"/>
                <w:szCs w:val="20"/>
                <w:lang w:eastAsia="en-NZ"/>
              </w:rPr>
              <w:t xml:space="preserve"> Comparison of future SSB of Pacific bluefin tuna (</w:t>
            </w:r>
            <w:r w:rsidRPr="00B6268A">
              <w:rPr>
                <w:rFonts w:ascii="Times New Roman" w:eastAsia="MS Mincho" w:hAnsi="Times New Roman" w:cs="Times New Roman"/>
                <w:bCs/>
                <w:i/>
                <w:sz w:val="20"/>
                <w:szCs w:val="20"/>
                <w:lang w:eastAsia="en-NZ"/>
              </w:rPr>
              <w:t>Thunnus orientalis</w:t>
            </w:r>
            <w:r w:rsidRPr="00B6268A">
              <w:rPr>
                <w:rFonts w:ascii="Times New Roman" w:eastAsia="MS Mincho" w:hAnsi="Times New Roman" w:cs="Times New Roman"/>
                <w:bCs/>
                <w:sz w:val="20"/>
                <w:szCs w:val="20"/>
                <w:lang w:eastAsia="en-NZ"/>
              </w:rPr>
              <w:t xml:space="preserve">) under the current management measures assuming low recruitment using the 2016 assessment (scenario 2016 </w:t>
            </w:r>
            <w:proofErr w:type="spellStart"/>
            <w:r w:rsidRPr="00B6268A">
              <w:rPr>
                <w:rFonts w:ascii="Times New Roman" w:eastAsia="MS Mincho" w:hAnsi="Times New Roman" w:cs="Times New Roman"/>
                <w:bCs/>
                <w:sz w:val="20"/>
                <w:szCs w:val="20"/>
                <w:lang w:eastAsia="en-NZ"/>
              </w:rPr>
              <w:t>lowR</w:t>
            </w:r>
            <w:proofErr w:type="spellEnd"/>
            <w:r w:rsidRPr="00B6268A">
              <w:rPr>
                <w:rFonts w:ascii="Times New Roman" w:eastAsia="MS Mincho" w:hAnsi="Times New Roman" w:cs="Times New Roman"/>
                <w:bCs/>
                <w:sz w:val="20"/>
                <w:szCs w:val="20"/>
                <w:lang w:eastAsia="en-NZ"/>
              </w:rPr>
              <w:t>), assuming low recruitment using the 2018 assessment (scenario 0), and assuming a shift of the recruitment scenario from low to average after achieving the initial rebuilding target using the 2018 assessment (scenario 1).</w:t>
            </w:r>
          </w:p>
          <w:p w14:paraId="16948B1D"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p>
        </w:tc>
        <w:tc>
          <w:tcPr>
            <w:tcW w:w="4644" w:type="dxa"/>
          </w:tcPr>
          <w:p w14:paraId="5BA998CC" w14:textId="77777777" w:rsidR="00C6245B" w:rsidRPr="00B6268A" w:rsidRDefault="00C6245B" w:rsidP="00B6268A">
            <w:pPr>
              <w:autoSpaceDE w:val="0"/>
              <w:autoSpaceDN w:val="0"/>
              <w:adjustRightInd w:val="0"/>
              <w:snapToGrid w:val="0"/>
              <w:jc w:val="both"/>
              <w:rPr>
                <w:rFonts w:ascii="Times New Roman" w:eastAsiaTheme="minorEastAsia" w:hAnsi="Times New Roman" w:cs="Times New Roman"/>
                <w:bCs/>
                <w:sz w:val="20"/>
                <w:szCs w:val="20"/>
                <w:lang w:eastAsia="ko-KR"/>
              </w:rPr>
            </w:pPr>
            <w:r w:rsidRPr="00B6268A">
              <w:rPr>
                <w:rFonts w:ascii="Times New Roman" w:eastAsia="MS Mincho" w:hAnsi="Times New Roman" w:cs="Times New Roman"/>
                <w:b/>
                <w:bCs/>
                <w:sz w:val="20"/>
                <w:szCs w:val="20"/>
                <w:lang w:eastAsia="en-NZ"/>
              </w:rPr>
              <w:t>Figure PBF-6</w:t>
            </w:r>
            <w:r w:rsidRPr="00B6268A">
              <w:rPr>
                <w:rFonts w:ascii="Times New Roman" w:eastAsia="MS Mincho" w:hAnsi="Times New Roman" w:cs="Times New Roman"/>
                <w:bCs/>
                <w:sz w:val="20"/>
                <w:szCs w:val="20"/>
                <w:lang w:eastAsia="en-NZ"/>
              </w:rPr>
              <w:t>. A projection result (scenario 1 from Table PBF-4) for Pacific bluefin tuna (</w:t>
            </w:r>
            <w:r w:rsidRPr="00B6268A">
              <w:rPr>
                <w:rFonts w:ascii="Times New Roman" w:eastAsia="MS Mincho" w:hAnsi="Times New Roman" w:cs="Times New Roman"/>
                <w:bCs/>
                <w:i/>
                <w:sz w:val="20"/>
                <w:szCs w:val="20"/>
                <w:lang w:eastAsia="en-NZ"/>
              </w:rPr>
              <w:t>Thunnus orientalis</w:t>
            </w:r>
            <w:r w:rsidRPr="00B6268A">
              <w:rPr>
                <w:rFonts w:ascii="Times New Roman" w:eastAsia="MS Mincho" w:hAnsi="Times New Roman" w:cs="Times New Roman"/>
                <w:bCs/>
                <w:sz w:val="20"/>
                <w:szCs w:val="20"/>
                <w:lang w:eastAsia="en-NZ"/>
              </w:rPr>
              <w:t>) in a form of Kobe plot. The X axis shows the SSB value relative to 20%SSB</w:t>
            </w:r>
            <w:r w:rsidRPr="00B6268A">
              <w:rPr>
                <w:rFonts w:ascii="Times New Roman" w:eastAsia="MS Mincho" w:hAnsi="Times New Roman" w:cs="Times New Roman"/>
                <w:bCs/>
                <w:sz w:val="20"/>
                <w:szCs w:val="20"/>
                <w:vertAlign w:val="subscript"/>
                <w:lang w:eastAsia="en-NZ"/>
              </w:rPr>
              <w:t>F=0</w:t>
            </w:r>
            <w:r w:rsidRPr="00B6268A">
              <w:rPr>
                <w:rFonts w:ascii="Times New Roman" w:eastAsia="MS Mincho" w:hAnsi="Times New Roman" w:cs="Times New Roman"/>
                <w:bCs/>
                <w:sz w:val="20"/>
                <w:szCs w:val="20"/>
                <w:lang w:eastAsia="en-NZ"/>
              </w:rPr>
              <w:t xml:space="preserve"> (second rebuilding target) and the Y axis shows the spawning potential ratio as a measure of fishing intensity. Vertical and horizontal solid lines indicate the second rebuilding target (20%SSB</w:t>
            </w:r>
            <w:r w:rsidRPr="00B6268A">
              <w:rPr>
                <w:rFonts w:ascii="Times New Roman" w:eastAsia="MS Mincho" w:hAnsi="Times New Roman" w:cs="Times New Roman"/>
                <w:bCs/>
                <w:sz w:val="20"/>
                <w:szCs w:val="20"/>
                <w:vertAlign w:val="subscript"/>
                <w:lang w:eastAsia="en-NZ"/>
              </w:rPr>
              <w:t>F=0</w:t>
            </w:r>
            <w:r w:rsidRPr="00B6268A">
              <w:rPr>
                <w:rFonts w:ascii="Times New Roman" w:eastAsia="MS Mincho" w:hAnsi="Times New Roman" w:cs="Times New Roman"/>
                <w:bCs/>
                <w:sz w:val="20"/>
                <w:szCs w:val="20"/>
                <w:lang w:eastAsia="en-NZ"/>
              </w:rPr>
              <w:t>) and the corresponding fishing intensity, respectively, while vertical and horizontal dashed lines indicate the initial rebuilding target (SSB</w:t>
            </w:r>
            <w:r w:rsidRPr="00B6268A">
              <w:rPr>
                <w:rFonts w:ascii="Times New Roman" w:eastAsia="MS Mincho" w:hAnsi="Times New Roman" w:cs="Times New Roman"/>
                <w:bCs/>
                <w:sz w:val="20"/>
                <w:szCs w:val="20"/>
                <w:vertAlign w:val="subscript"/>
                <w:lang w:eastAsia="en-NZ"/>
              </w:rPr>
              <w:t>MED</w:t>
            </w:r>
            <w:r w:rsidRPr="00B6268A">
              <w:rPr>
                <w:rFonts w:ascii="Times New Roman" w:eastAsia="MS Mincho" w:hAnsi="Times New Roman" w:cs="Times New Roman"/>
                <w:bCs/>
                <w:sz w:val="20"/>
                <w:szCs w:val="20"/>
                <w:lang w:eastAsia="en-NZ"/>
              </w:rPr>
              <w:t xml:space="preserve"> = 6.7%SSB</w:t>
            </w:r>
            <w:r w:rsidRPr="00B6268A">
              <w:rPr>
                <w:rFonts w:ascii="Times New Roman" w:eastAsia="MS Mincho" w:hAnsi="Times New Roman" w:cs="Times New Roman"/>
                <w:bCs/>
                <w:sz w:val="20"/>
                <w:szCs w:val="20"/>
                <w:vertAlign w:val="subscript"/>
                <w:lang w:eastAsia="en-NZ"/>
              </w:rPr>
              <w:t>F=0</w:t>
            </w:r>
            <w:r w:rsidRPr="00B6268A">
              <w:rPr>
                <w:rFonts w:ascii="Times New Roman" w:eastAsia="MS Mincho" w:hAnsi="Times New Roman" w:cs="Times New Roman"/>
                <w:bCs/>
                <w:sz w:val="20"/>
                <w:szCs w:val="20"/>
                <w:lang w:eastAsia="en-NZ"/>
              </w:rPr>
              <w:t>) and the corresponding fishing intensity, respectively.</w:t>
            </w:r>
          </w:p>
        </w:tc>
      </w:tr>
    </w:tbl>
    <w:p w14:paraId="7CC54220" w14:textId="77777777" w:rsidR="00C6245B" w:rsidRPr="00B6268A" w:rsidRDefault="00C6245B" w:rsidP="00B6268A">
      <w:pPr>
        <w:adjustRightInd w:val="0"/>
        <w:snapToGrid w:val="0"/>
        <w:spacing w:after="0" w:line="240" w:lineRule="auto"/>
        <w:rPr>
          <w:rFonts w:ascii="Times New Roman" w:eastAsia="MS Mincho" w:hAnsi="Times New Roman" w:cs="Times New Roman"/>
          <w:lang w:val="en-NZ" w:eastAsia="en-NZ"/>
        </w:rPr>
      </w:pPr>
      <w:bookmarkStart w:id="4" w:name="_Toc504572983"/>
    </w:p>
    <w:p w14:paraId="6D17F3E6" w14:textId="77777777" w:rsidR="00C6245B" w:rsidRPr="00B6268A" w:rsidRDefault="00C6245B" w:rsidP="00B6268A">
      <w:pPr>
        <w:adjustRightInd w:val="0"/>
        <w:snapToGrid w:val="0"/>
        <w:spacing w:after="0" w:line="240" w:lineRule="auto"/>
        <w:rPr>
          <w:rFonts w:ascii="Times New Roman" w:eastAsia="MS Mincho" w:hAnsi="Times New Roman" w:cs="Times New Roman"/>
          <w:lang w:val="en-NZ" w:eastAsia="en-NZ"/>
        </w:rPr>
      </w:pPr>
    </w:p>
    <w:p w14:paraId="4AF4AD99" w14:textId="02BDEBA3" w:rsidR="00C6245B" w:rsidRPr="00B6268A" w:rsidRDefault="00C6245B" w:rsidP="00B6268A">
      <w:pPr>
        <w:pStyle w:val="Heading1"/>
        <w:adjustRightInd w:val="0"/>
        <w:snapToGrid w:val="0"/>
        <w:spacing w:before="0" w:line="240" w:lineRule="auto"/>
        <w:rPr>
          <w:rFonts w:ascii="Times New Roman" w:hAnsi="Times New Roman" w:cs="Times New Roman"/>
          <w:b/>
          <w:bCs/>
          <w:sz w:val="28"/>
          <w:szCs w:val="28"/>
        </w:rPr>
      </w:pPr>
      <w:bookmarkStart w:id="5" w:name="_Toc24982874"/>
      <w:r w:rsidRPr="00B6268A">
        <w:rPr>
          <w:rFonts w:ascii="Times New Roman" w:hAnsi="Times New Roman" w:cs="Times New Roman"/>
          <w:b/>
          <w:bCs/>
          <w:sz w:val="28"/>
          <w:szCs w:val="28"/>
        </w:rPr>
        <w:t>SC13 2017 (FISHERY INDICATORS UPDATED)</w:t>
      </w:r>
      <w:bookmarkEnd w:id="5"/>
      <w:r w:rsidRPr="00B6268A">
        <w:rPr>
          <w:rFonts w:ascii="Times New Roman" w:hAnsi="Times New Roman" w:cs="Times New Roman"/>
          <w:b/>
          <w:bCs/>
          <w:sz w:val="28"/>
          <w:szCs w:val="28"/>
        </w:rPr>
        <w:t xml:space="preserve"> </w:t>
      </w:r>
    </w:p>
    <w:p w14:paraId="27B4A7EA" w14:textId="77777777" w:rsidR="00C6245B" w:rsidRPr="00B6268A" w:rsidRDefault="00C6245B" w:rsidP="00B6268A">
      <w:pPr>
        <w:pStyle w:val="ListParagraph"/>
        <w:adjustRightInd w:val="0"/>
        <w:snapToGrid w:val="0"/>
        <w:ind w:left="0" w:firstLine="0"/>
        <w:contextualSpacing w:val="0"/>
        <w:rPr>
          <w:rFonts w:ascii="Times New Roman" w:hAnsi="Times New Roman"/>
          <w:b/>
        </w:rPr>
      </w:pPr>
    </w:p>
    <w:p w14:paraId="30027997" w14:textId="77777777" w:rsidR="00C6245B" w:rsidRPr="00B6268A" w:rsidRDefault="00C6245B" w:rsidP="00B6268A">
      <w:pPr>
        <w:pStyle w:val="ListParagraph"/>
        <w:numPr>
          <w:ilvl w:val="0"/>
          <w:numId w:val="5"/>
        </w:numPr>
        <w:adjustRightInd w:val="0"/>
        <w:snapToGrid w:val="0"/>
        <w:ind w:left="0" w:firstLine="0"/>
        <w:contextualSpacing w:val="0"/>
        <w:rPr>
          <w:rFonts w:ascii="Times New Roman" w:hAnsi="Times New Roman"/>
          <w:b/>
          <w:lang w:eastAsia="ko-KR"/>
        </w:rPr>
      </w:pPr>
      <w:r w:rsidRPr="00B6268A">
        <w:rPr>
          <w:rFonts w:ascii="Times New Roman" w:hAnsi="Times New Roman"/>
          <w:b/>
        </w:rPr>
        <w:t>S</w:t>
      </w:r>
      <w:r w:rsidRPr="00B6268A">
        <w:rPr>
          <w:rFonts w:ascii="Times New Roman" w:hAnsi="Times New Roman"/>
          <w:b/>
          <w:lang w:eastAsia="ko-KR"/>
        </w:rPr>
        <w:t>tock s</w:t>
      </w:r>
      <w:r w:rsidRPr="00B6268A">
        <w:rPr>
          <w:rFonts w:ascii="Times New Roman" w:hAnsi="Times New Roman"/>
          <w:b/>
        </w:rPr>
        <w:t>tatus and trends</w:t>
      </w:r>
    </w:p>
    <w:p w14:paraId="69FF5F48" w14:textId="77777777" w:rsidR="00C6245B" w:rsidRPr="00B6268A" w:rsidRDefault="00C6245B" w:rsidP="00B6268A">
      <w:pPr>
        <w:pStyle w:val="ListParagraph"/>
        <w:adjustRightInd w:val="0"/>
        <w:snapToGrid w:val="0"/>
        <w:ind w:left="420" w:firstLine="0"/>
        <w:contextualSpacing w:val="0"/>
        <w:rPr>
          <w:rFonts w:ascii="Times New Roman" w:hAnsi="Times New Roman"/>
          <w:b/>
          <w:lang w:eastAsia="ko-KR"/>
        </w:rPr>
      </w:pPr>
    </w:p>
    <w:p w14:paraId="04F74DAA" w14:textId="77777777" w:rsidR="00C6245B" w:rsidRPr="00B6268A" w:rsidRDefault="00C6245B" w:rsidP="00B6268A">
      <w:pPr>
        <w:pStyle w:val="WCPFC"/>
        <w:numPr>
          <w:ilvl w:val="0"/>
          <w:numId w:val="18"/>
        </w:numPr>
        <w:adjustRightInd w:val="0"/>
        <w:spacing w:after="0"/>
        <w:ind w:left="0" w:firstLine="0"/>
        <w:rPr>
          <w:rFonts w:cs="Times New Roman"/>
          <w:lang w:val="en-AU"/>
        </w:rPr>
      </w:pPr>
      <w:r w:rsidRPr="00B6268A">
        <w:rPr>
          <w:rFonts w:cs="Times New Roman"/>
          <w:lang w:val="en-AU"/>
        </w:rPr>
        <w:t xml:space="preserve">SC13 noted that no stock assessments were conducted for Pacific bluefin tuna in 2017. Therefore, the stock status descriptions from SC12 are still current. For further information on the stock status and trends from SC12, please see </w:t>
      </w:r>
      <w:hyperlink r:id="rId30" w:history="1">
        <w:r w:rsidRPr="00B6268A">
          <w:rPr>
            <w:rStyle w:val="Hyperlink"/>
            <w:rFonts w:cs="Times New Roman"/>
          </w:rPr>
          <w:t>https://www.wcpfc.int/node/27769</w:t>
        </w:r>
      </w:hyperlink>
      <w:r w:rsidRPr="00B6268A">
        <w:rPr>
          <w:rFonts w:cs="Times New Roman"/>
          <w:lang w:val="en-AU" w:eastAsia="ko-KR"/>
        </w:rPr>
        <w:t xml:space="preserve"> </w:t>
      </w:r>
    </w:p>
    <w:p w14:paraId="1E6B1394" w14:textId="77777777" w:rsidR="00C6245B" w:rsidRPr="00B6268A" w:rsidRDefault="00C6245B" w:rsidP="00B6268A">
      <w:pPr>
        <w:pStyle w:val="ListParagraph"/>
        <w:adjustRightInd w:val="0"/>
        <w:snapToGrid w:val="0"/>
        <w:ind w:left="1080"/>
        <w:contextualSpacing w:val="0"/>
        <w:rPr>
          <w:rFonts w:ascii="Times New Roman" w:eastAsia="Batang" w:hAnsi="Times New Roman"/>
          <w:lang w:eastAsia="ko-KR"/>
        </w:rPr>
      </w:pPr>
    </w:p>
    <w:p w14:paraId="0CDADDAD" w14:textId="77777777" w:rsidR="00C6245B" w:rsidRPr="00B6268A" w:rsidRDefault="00C6245B" w:rsidP="00B6268A">
      <w:pPr>
        <w:pStyle w:val="ListParagraph"/>
        <w:numPr>
          <w:ilvl w:val="0"/>
          <w:numId w:val="5"/>
        </w:numPr>
        <w:adjustRightInd w:val="0"/>
        <w:snapToGrid w:val="0"/>
        <w:contextualSpacing w:val="0"/>
        <w:rPr>
          <w:rFonts w:ascii="Times New Roman" w:eastAsia="Batang" w:hAnsi="Times New Roman"/>
          <w:b/>
          <w:lang w:eastAsia="ko-KR"/>
        </w:rPr>
      </w:pPr>
      <w:r w:rsidRPr="00B6268A">
        <w:rPr>
          <w:rFonts w:ascii="Times New Roman" w:eastAsia="Batang" w:hAnsi="Times New Roman"/>
          <w:b/>
          <w:lang w:eastAsia="ko-KR"/>
        </w:rPr>
        <w:t xml:space="preserve">Management advice and implications </w:t>
      </w:r>
    </w:p>
    <w:p w14:paraId="4376DF35" w14:textId="77777777" w:rsidR="00C6245B" w:rsidRPr="00B6268A" w:rsidRDefault="00C6245B" w:rsidP="00B6268A">
      <w:pPr>
        <w:adjustRightInd w:val="0"/>
        <w:snapToGrid w:val="0"/>
        <w:spacing w:after="0" w:line="240" w:lineRule="auto"/>
        <w:ind w:left="720"/>
        <w:rPr>
          <w:rFonts w:ascii="Times New Roman" w:hAnsi="Times New Roman" w:cs="Times New Roman"/>
          <w:b/>
        </w:rPr>
      </w:pPr>
    </w:p>
    <w:p w14:paraId="425DD849" w14:textId="77777777" w:rsidR="00C6245B" w:rsidRPr="00B6268A" w:rsidRDefault="00C6245B" w:rsidP="00B6268A">
      <w:pPr>
        <w:pStyle w:val="WCPFC"/>
        <w:adjustRightInd w:val="0"/>
        <w:spacing w:after="0"/>
        <w:ind w:left="0" w:firstLine="0"/>
        <w:rPr>
          <w:rFonts w:cs="Times New Roman"/>
          <w:lang w:val="en-AU"/>
        </w:rPr>
      </w:pPr>
      <w:r w:rsidRPr="00B6268A">
        <w:rPr>
          <w:rFonts w:cs="Times New Roman"/>
          <w:lang w:val="en-AU"/>
        </w:rPr>
        <w:t xml:space="preserve">SC13 noted that no management advice has been provided since SC12. Therefore, the advice from SC12 should be maintained, pending a new assessment or other new information. For further information on the management advice and implications from SC12, please see </w:t>
      </w:r>
      <w:hyperlink r:id="rId31" w:history="1">
        <w:r w:rsidRPr="00B6268A">
          <w:rPr>
            <w:rStyle w:val="Hyperlink"/>
            <w:rFonts w:cs="Times New Roman"/>
          </w:rPr>
          <w:t>https://www.wcpfc.int/node/27769</w:t>
        </w:r>
      </w:hyperlink>
      <w:r w:rsidRPr="00B6268A">
        <w:rPr>
          <w:rFonts w:cs="Times New Roman"/>
          <w:lang w:val="en-AU" w:eastAsia="ko-KR"/>
        </w:rPr>
        <w:t xml:space="preserve"> </w:t>
      </w:r>
    </w:p>
    <w:p w14:paraId="41D82F42" w14:textId="3686D14B" w:rsidR="00BA1456" w:rsidRPr="00B6268A" w:rsidRDefault="00BA1456" w:rsidP="00B6268A">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r w:rsidRPr="00B6268A">
        <w:rPr>
          <w:rFonts w:ascii="Times New Roman" w:eastAsia="MS Mincho" w:hAnsi="Times New Roman" w:cs="Times New Roman"/>
          <w:lang w:val="en-NZ" w:eastAsia="en-NZ"/>
        </w:rPr>
        <w:br w:type="page"/>
      </w:r>
    </w:p>
    <w:p w14:paraId="13F91352" w14:textId="149C0E2A" w:rsidR="002C22E2" w:rsidRPr="00B6268A" w:rsidRDefault="002C22E2" w:rsidP="00B6268A">
      <w:pPr>
        <w:pStyle w:val="Heading1"/>
        <w:adjustRightInd w:val="0"/>
        <w:snapToGrid w:val="0"/>
        <w:spacing w:before="0" w:line="240" w:lineRule="auto"/>
        <w:rPr>
          <w:rFonts w:ascii="Times New Roman" w:eastAsia="MS Mincho" w:hAnsi="Times New Roman" w:cs="Times New Roman"/>
          <w:b/>
          <w:caps/>
          <w:sz w:val="28"/>
          <w:szCs w:val="28"/>
          <w:lang w:val="en-NZ" w:eastAsia="en-NZ"/>
        </w:rPr>
      </w:pPr>
      <w:bookmarkStart w:id="6" w:name="_Toc24982875"/>
      <w:r w:rsidRPr="00B6268A">
        <w:rPr>
          <w:rFonts w:ascii="Times New Roman" w:eastAsia="MS Mincho" w:hAnsi="Times New Roman" w:cs="Times New Roman"/>
          <w:b/>
          <w:caps/>
          <w:sz w:val="28"/>
          <w:szCs w:val="28"/>
          <w:lang w:val="en-NZ" w:eastAsia="en-NZ"/>
        </w:rPr>
        <w:lastRenderedPageBreak/>
        <w:t>Useful References</w:t>
      </w:r>
      <w:bookmarkEnd w:id="4"/>
      <w:bookmarkEnd w:id="6"/>
    </w:p>
    <w:p w14:paraId="5566E576" w14:textId="77777777" w:rsidR="002C22E2" w:rsidRPr="00B6268A" w:rsidRDefault="002C22E2" w:rsidP="00B6268A">
      <w:pPr>
        <w:adjustRightInd w:val="0"/>
        <w:snapToGrid w:val="0"/>
        <w:spacing w:after="0" w:line="240" w:lineRule="auto"/>
        <w:rPr>
          <w:rFonts w:ascii="Times New Roman" w:hAnsi="Times New Roman" w:cs="Times New Roman"/>
        </w:rPr>
      </w:pPr>
    </w:p>
    <w:p w14:paraId="5F9E8076" w14:textId="17D7D059" w:rsidR="00041BCD" w:rsidRPr="00041BCD" w:rsidRDefault="00041BCD" w:rsidP="00B6268A">
      <w:pPr>
        <w:adjustRightInd w:val="0"/>
        <w:snapToGrid w:val="0"/>
        <w:spacing w:after="0" w:line="240" w:lineRule="auto"/>
        <w:rPr>
          <w:rFonts w:ascii="Times New Roman" w:hAnsi="Times New Roman" w:cs="Times New Roman"/>
        </w:rPr>
      </w:pPr>
      <w:bookmarkStart w:id="7" w:name="_GoBack"/>
      <w:r w:rsidRPr="00041BCD">
        <w:rPr>
          <w:rFonts w:ascii="Times New Roman" w:hAnsi="Times New Roman" w:cs="Times New Roman"/>
        </w:rPr>
        <w:t xml:space="preserve">SC15-SA-IP-20 </w:t>
      </w:r>
      <w:r w:rsidRPr="00041BCD">
        <w:rPr>
          <w:rFonts w:ascii="Times New Roman" w:hAnsi="Times New Roman" w:cs="Times New Roman"/>
          <w:color w:val="000000"/>
        </w:rPr>
        <w:t>Report of the Pacific Bluefin Tuna Working Group Intersessional Workshop (ISC19 – ANNEX 08)</w:t>
      </w:r>
      <w:r w:rsidRPr="00041BCD">
        <w:rPr>
          <w:rFonts w:ascii="Times New Roman" w:hAnsi="Times New Roman" w:cs="Times New Roman"/>
          <w:color w:val="000000"/>
        </w:rPr>
        <w:t xml:space="preserve">. </w:t>
      </w:r>
      <w:hyperlink r:id="rId32" w:history="1">
        <w:r w:rsidRPr="00041BCD">
          <w:rPr>
            <w:rStyle w:val="Hyperlink"/>
            <w:rFonts w:ascii="Times New Roman" w:hAnsi="Times New Roman" w:cs="Times New Roman"/>
          </w:rPr>
          <w:t>https://www.wcpfc.int/node/43327</w:t>
        </w:r>
      </w:hyperlink>
    </w:p>
    <w:bookmarkEnd w:id="7"/>
    <w:p w14:paraId="16AF4A6D" w14:textId="77777777" w:rsidR="00041BCD" w:rsidRDefault="00041BCD" w:rsidP="00B6268A">
      <w:pPr>
        <w:adjustRightInd w:val="0"/>
        <w:snapToGrid w:val="0"/>
        <w:spacing w:after="0" w:line="240" w:lineRule="auto"/>
        <w:rPr>
          <w:rFonts w:ascii="Times New Roman" w:hAnsi="Times New Roman" w:cs="Times New Roman"/>
        </w:rPr>
      </w:pPr>
    </w:p>
    <w:p w14:paraId="51775A9D" w14:textId="5EB31165" w:rsidR="00C756EF" w:rsidRPr="00B6268A" w:rsidRDefault="00C756EF"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rPr>
        <w:t xml:space="preserve">SC14-SA-WP-06 Stock Assessment of Pacific Bluefin Tuna (Thunnus orientalis) in the Pacific Ocean in 2018. </w:t>
      </w:r>
      <w:hyperlink r:id="rId33" w:history="1">
        <w:r w:rsidRPr="00B6268A">
          <w:rPr>
            <w:rStyle w:val="Hyperlink"/>
            <w:rFonts w:ascii="Times New Roman" w:hAnsi="Times New Roman" w:cs="Times New Roman"/>
          </w:rPr>
          <w:t>https://www.wcpfc.int/node/31024</w:t>
        </w:r>
      </w:hyperlink>
      <w:r w:rsidRPr="00B6268A">
        <w:rPr>
          <w:rFonts w:ascii="Times New Roman" w:hAnsi="Times New Roman" w:cs="Times New Roman"/>
        </w:rPr>
        <w:t xml:space="preserve"> </w:t>
      </w:r>
    </w:p>
    <w:p w14:paraId="33B97C1E" w14:textId="77777777" w:rsidR="00B2301F" w:rsidRPr="00B6268A" w:rsidRDefault="00B2301F" w:rsidP="00B6268A">
      <w:pPr>
        <w:adjustRightInd w:val="0"/>
        <w:snapToGrid w:val="0"/>
        <w:spacing w:after="0" w:line="240" w:lineRule="auto"/>
        <w:rPr>
          <w:rFonts w:ascii="Times New Roman" w:hAnsi="Times New Roman" w:cs="Times New Roman"/>
        </w:rPr>
      </w:pPr>
    </w:p>
    <w:p w14:paraId="6DDB6689" w14:textId="77777777" w:rsidR="005A1FCE" w:rsidRPr="00B6268A" w:rsidRDefault="005A1FCE"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rPr>
        <w:t>For current information related to Northern Stocks Working Group Reports and the ISC Plenary Report:</w:t>
      </w:r>
    </w:p>
    <w:p w14:paraId="41131BCB" w14:textId="30952C78" w:rsidR="002C22E2" w:rsidRPr="00B6268A" w:rsidRDefault="00032B05" w:rsidP="00B6268A">
      <w:pPr>
        <w:adjustRightInd w:val="0"/>
        <w:snapToGrid w:val="0"/>
        <w:spacing w:after="0" w:line="240" w:lineRule="auto"/>
        <w:rPr>
          <w:rFonts w:ascii="Times New Roman" w:hAnsi="Times New Roman" w:cs="Times New Roman"/>
        </w:rPr>
      </w:pPr>
      <w:hyperlink r:id="rId34" w:history="1">
        <w:r w:rsidR="00BA1456" w:rsidRPr="00B6268A">
          <w:rPr>
            <w:rStyle w:val="Hyperlink"/>
            <w:rFonts w:ascii="Times New Roman" w:hAnsi="Times New Roman" w:cs="Times New Roman"/>
          </w:rPr>
          <w:t>http://isc.fra.go.jp/reports/isc/isc18_reports.html</w:t>
        </w:r>
      </w:hyperlink>
      <w:r w:rsidR="00BA1456" w:rsidRPr="00B6268A">
        <w:rPr>
          <w:rFonts w:ascii="Times New Roman" w:hAnsi="Times New Roman" w:cs="Times New Roman"/>
        </w:rPr>
        <w:t xml:space="preserve"> </w:t>
      </w:r>
    </w:p>
    <w:p w14:paraId="65D7D04F" w14:textId="235F42F0" w:rsidR="00C6245B" w:rsidRPr="00B6268A" w:rsidRDefault="00C6245B" w:rsidP="00B6268A">
      <w:pPr>
        <w:adjustRightInd w:val="0"/>
        <w:snapToGrid w:val="0"/>
        <w:spacing w:after="0" w:line="240" w:lineRule="auto"/>
        <w:rPr>
          <w:rFonts w:ascii="Times New Roman" w:hAnsi="Times New Roman" w:cs="Times New Roman"/>
        </w:rPr>
      </w:pPr>
    </w:p>
    <w:p w14:paraId="1897BBAB" w14:textId="77777777" w:rsidR="00C6245B" w:rsidRPr="00B6268A" w:rsidRDefault="00C6245B" w:rsidP="00B6268A">
      <w:pPr>
        <w:adjustRightInd w:val="0"/>
        <w:snapToGrid w:val="0"/>
        <w:spacing w:after="0" w:line="240" w:lineRule="auto"/>
        <w:rPr>
          <w:rFonts w:ascii="Times New Roman" w:hAnsi="Times New Roman" w:cs="Times New Roman"/>
        </w:rPr>
      </w:pPr>
    </w:p>
    <w:p w14:paraId="151E1FE7" w14:textId="77777777" w:rsidR="008B24D6" w:rsidRPr="00B6268A" w:rsidRDefault="008B24D6" w:rsidP="00B6268A">
      <w:pPr>
        <w:pStyle w:val="Heading1"/>
        <w:adjustRightInd w:val="0"/>
        <w:snapToGrid w:val="0"/>
        <w:spacing w:before="0" w:line="240" w:lineRule="auto"/>
        <w:rPr>
          <w:rFonts w:ascii="Times New Roman" w:eastAsia="MS Mincho" w:hAnsi="Times New Roman" w:cs="Times New Roman"/>
          <w:b/>
          <w:caps/>
          <w:sz w:val="28"/>
          <w:szCs w:val="28"/>
          <w:lang w:val="en-NZ" w:eastAsia="en-NZ"/>
        </w:rPr>
      </w:pPr>
      <w:bookmarkStart w:id="8" w:name="_Toc24982876"/>
      <w:r w:rsidRPr="00B6268A">
        <w:rPr>
          <w:rFonts w:ascii="Times New Roman" w:eastAsia="MS Mincho" w:hAnsi="Times New Roman" w:cs="Times New Roman"/>
          <w:b/>
          <w:caps/>
          <w:sz w:val="28"/>
          <w:szCs w:val="28"/>
          <w:lang w:val="en-NZ" w:eastAsia="en-NZ"/>
        </w:rPr>
        <w:t>Previous Assessments</w:t>
      </w:r>
      <w:bookmarkEnd w:id="8"/>
    </w:p>
    <w:p w14:paraId="3FBA9CA3" w14:textId="77777777" w:rsidR="008B24D6" w:rsidRPr="00B6268A" w:rsidRDefault="008B24D6" w:rsidP="00B6268A">
      <w:pPr>
        <w:adjustRightInd w:val="0"/>
        <w:snapToGrid w:val="0"/>
        <w:spacing w:after="0" w:line="240" w:lineRule="auto"/>
        <w:rPr>
          <w:rFonts w:ascii="Times New Roman" w:hAnsi="Times New Roman" w:cs="Times New Roman"/>
        </w:rPr>
      </w:pPr>
    </w:p>
    <w:p w14:paraId="76C9596F" w14:textId="362C9A28" w:rsidR="00C756EF" w:rsidRPr="00B6268A" w:rsidRDefault="00C756EF"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rPr>
        <w:t xml:space="preserve">SC12-SA-WP-07 Pacific Bluefin Stock Assessment. </w:t>
      </w:r>
      <w:hyperlink r:id="rId35" w:history="1">
        <w:r w:rsidRPr="00B6268A">
          <w:rPr>
            <w:rStyle w:val="Hyperlink"/>
            <w:rFonts w:ascii="Times New Roman" w:hAnsi="Times New Roman" w:cs="Times New Roman"/>
          </w:rPr>
          <w:t>https://www.wcpfc.int/node/27559</w:t>
        </w:r>
      </w:hyperlink>
      <w:r w:rsidRPr="00B6268A">
        <w:rPr>
          <w:rFonts w:ascii="Times New Roman" w:hAnsi="Times New Roman" w:cs="Times New Roman"/>
        </w:rPr>
        <w:t xml:space="preserve"> </w:t>
      </w:r>
    </w:p>
    <w:p w14:paraId="29B1CAC4" w14:textId="77777777" w:rsidR="00C756EF" w:rsidRPr="00B6268A" w:rsidRDefault="00C756EF" w:rsidP="00B6268A">
      <w:pPr>
        <w:adjustRightInd w:val="0"/>
        <w:snapToGrid w:val="0"/>
        <w:spacing w:after="0" w:line="240" w:lineRule="auto"/>
        <w:rPr>
          <w:rFonts w:ascii="Times New Roman" w:hAnsi="Times New Roman" w:cs="Times New Roman"/>
        </w:rPr>
      </w:pPr>
    </w:p>
    <w:p w14:paraId="7517EA22" w14:textId="2578E339" w:rsidR="008B24D6" w:rsidRPr="00B6268A" w:rsidRDefault="00F75952"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rPr>
        <w:t xml:space="preserve">SC10-SA-WP-11 Stock Assessment of Bluefin Tuna in the Pacific Ocean in 2014. </w:t>
      </w:r>
      <w:hyperlink r:id="rId36" w:history="1">
        <w:r w:rsidRPr="00B6268A">
          <w:rPr>
            <w:rStyle w:val="Hyperlink"/>
            <w:rFonts w:ascii="Times New Roman" w:hAnsi="Times New Roman" w:cs="Times New Roman"/>
          </w:rPr>
          <w:t>https://wcpfc.int/node/19201</w:t>
        </w:r>
      </w:hyperlink>
      <w:r w:rsidRPr="00B6268A">
        <w:rPr>
          <w:rFonts w:ascii="Times New Roman" w:hAnsi="Times New Roman" w:cs="Times New Roman"/>
        </w:rPr>
        <w:t xml:space="preserve"> </w:t>
      </w:r>
    </w:p>
    <w:p w14:paraId="317E2126" w14:textId="77777777" w:rsidR="005F3C0F" w:rsidRPr="00B6268A" w:rsidRDefault="005F3C0F" w:rsidP="00B6268A">
      <w:pPr>
        <w:adjustRightInd w:val="0"/>
        <w:snapToGrid w:val="0"/>
        <w:spacing w:after="0" w:line="240" w:lineRule="auto"/>
        <w:rPr>
          <w:rFonts w:ascii="Times New Roman" w:hAnsi="Times New Roman" w:cs="Times New Roman"/>
        </w:rPr>
      </w:pPr>
    </w:p>
    <w:p w14:paraId="499B829D" w14:textId="4BC64BB6" w:rsidR="005F3C0F" w:rsidRPr="00B6268A" w:rsidRDefault="005F3C0F" w:rsidP="00B6268A">
      <w:pPr>
        <w:adjustRightInd w:val="0"/>
        <w:snapToGrid w:val="0"/>
        <w:spacing w:after="0" w:line="240" w:lineRule="auto"/>
        <w:rPr>
          <w:rFonts w:ascii="Times New Roman" w:hAnsi="Times New Roman" w:cs="Times New Roman"/>
        </w:rPr>
      </w:pPr>
      <w:r w:rsidRPr="00B6268A">
        <w:rPr>
          <w:rFonts w:ascii="Times New Roman" w:hAnsi="Times New Roman" w:cs="Times New Roman"/>
        </w:rPr>
        <w:t>SC9-SA-WP-10 Stock assessment of Pacific bluefin tuna in 2012 (Rev 1)</w:t>
      </w:r>
      <w:r w:rsidR="000F3923" w:rsidRPr="00B6268A">
        <w:rPr>
          <w:rFonts w:ascii="Times New Roman" w:hAnsi="Times New Roman" w:cs="Times New Roman"/>
        </w:rPr>
        <w:t xml:space="preserve">. </w:t>
      </w:r>
      <w:hyperlink r:id="rId37" w:history="1">
        <w:r w:rsidR="000F3923" w:rsidRPr="00B6268A">
          <w:rPr>
            <w:rStyle w:val="Hyperlink"/>
            <w:rFonts w:ascii="Times New Roman" w:hAnsi="Times New Roman" w:cs="Times New Roman"/>
          </w:rPr>
          <w:t>https://wcpfc.int/node/4731</w:t>
        </w:r>
      </w:hyperlink>
      <w:r w:rsidRPr="00B6268A">
        <w:rPr>
          <w:rFonts w:ascii="Times New Roman" w:hAnsi="Times New Roman" w:cs="Times New Roman"/>
        </w:rPr>
        <w:t xml:space="preserve">  </w:t>
      </w:r>
    </w:p>
    <w:p w14:paraId="6DEEAC1B" w14:textId="77777777" w:rsidR="005F3C0F" w:rsidRPr="00B6268A" w:rsidRDefault="005F3C0F" w:rsidP="00B6268A">
      <w:pPr>
        <w:adjustRightInd w:val="0"/>
        <w:snapToGrid w:val="0"/>
        <w:spacing w:after="0" w:line="240" w:lineRule="auto"/>
        <w:rPr>
          <w:rFonts w:ascii="Times New Roman" w:hAnsi="Times New Roman" w:cs="Times New Roman"/>
        </w:rPr>
      </w:pPr>
    </w:p>
    <w:p w14:paraId="784D774C" w14:textId="77777777" w:rsidR="005F3C0F" w:rsidRPr="00B6268A" w:rsidRDefault="005F3C0F" w:rsidP="00B6268A">
      <w:pPr>
        <w:adjustRightInd w:val="0"/>
        <w:snapToGrid w:val="0"/>
        <w:spacing w:after="0" w:line="240" w:lineRule="auto"/>
        <w:rPr>
          <w:rFonts w:ascii="Times New Roman" w:hAnsi="Times New Roman" w:cs="Times New Roman"/>
        </w:rPr>
      </w:pPr>
    </w:p>
    <w:p w14:paraId="4EE6A99A" w14:textId="77777777" w:rsidR="005F3C0F" w:rsidRPr="00B6268A" w:rsidRDefault="005F3C0F" w:rsidP="00B6268A">
      <w:pPr>
        <w:adjustRightInd w:val="0"/>
        <w:snapToGrid w:val="0"/>
        <w:spacing w:after="0" w:line="240" w:lineRule="auto"/>
        <w:rPr>
          <w:rFonts w:ascii="Times New Roman" w:hAnsi="Times New Roman" w:cs="Times New Roman"/>
        </w:rPr>
      </w:pPr>
    </w:p>
    <w:sectPr w:rsidR="005F3C0F" w:rsidRPr="00B6268A" w:rsidSect="002C22E2">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939B" w14:textId="77777777" w:rsidR="00032B05" w:rsidRDefault="00032B05" w:rsidP="005C2B8D">
      <w:pPr>
        <w:spacing w:after="0" w:line="240" w:lineRule="auto"/>
      </w:pPr>
      <w:r>
        <w:separator/>
      </w:r>
    </w:p>
  </w:endnote>
  <w:endnote w:type="continuationSeparator" w:id="0">
    <w:p w14:paraId="34133BCA" w14:textId="77777777" w:rsidR="00032B05" w:rsidRDefault="00032B05"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88633"/>
      <w:docPartObj>
        <w:docPartGallery w:val="Page Numbers (Bottom of Page)"/>
        <w:docPartUnique/>
      </w:docPartObj>
    </w:sdtPr>
    <w:sdtEndPr>
      <w:rPr>
        <w:noProof/>
      </w:rPr>
    </w:sdtEndPr>
    <w:sdtContent>
      <w:p w14:paraId="3E6010E0" w14:textId="77777777" w:rsidR="002C22E2" w:rsidRDefault="002C22E2">
        <w:pPr>
          <w:pStyle w:val="Footer"/>
          <w:jc w:val="center"/>
        </w:pPr>
        <w:r>
          <w:fldChar w:fldCharType="begin"/>
        </w:r>
        <w:r>
          <w:instrText xml:space="preserve"> PAGE   \* MERGEFORMAT </w:instrText>
        </w:r>
        <w:r>
          <w:fldChar w:fldCharType="separate"/>
        </w:r>
        <w:r w:rsidR="005A1FCE">
          <w:rPr>
            <w:noProof/>
          </w:rPr>
          <w:t>11</w:t>
        </w:r>
        <w:r>
          <w:rPr>
            <w:noProof/>
          </w:rPr>
          <w:fldChar w:fldCharType="end"/>
        </w:r>
      </w:p>
    </w:sdtContent>
  </w:sdt>
  <w:p w14:paraId="067430F4"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D3D3" w14:textId="77777777" w:rsidR="00032B05" w:rsidRDefault="00032B05" w:rsidP="005C2B8D">
      <w:pPr>
        <w:spacing w:after="0" w:line="240" w:lineRule="auto"/>
      </w:pPr>
      <w:r>
        <w:separator/>
      </w:r>
    </w:p>
  </w:footnote>
  <w:footnote w:type="continuationSeparator" w:id="0">
    <w:p w14:paraId="486A6FB8" w14:textId="77777777" w:rsidR="00032B05" w:rsidRDefault="00032B05" w:rsidP="005C2B8D">
      <w:pPr>
        <w:spacing w:after="0" w:line="240" w:lineRule="auto"/>
      </w:pPr>
      <w:r>
        <w:continuationSeparator/>
      </w:r>
    </w:p>
  </w:footnote>
  <w:footnote w:id="1">
    <w:p w14:paraId="3F8777E7" w14:textId="77777777" w:rsidR="00C6245B" w:rsidRDefault="00C6245B" w:rsidP="00C6245B">
      <w:pPr>
        <w:pStyle w:val="FootnoteText"/>
      </w:pPr>
      <w:r>
        <w:rPr>
          <w:rStyle w:val="FootnoteReference"/>
        </w:rPr>
        <w:footnoteRef/>
      </w:r>
      <w:r>
        <w:t xml:space="preserve"> The </w:t>
      </w:r>
      <w:r w:rsidRPr="000F755B">
        <w:t xml:space="preserve">IATTC </w:t>
      </w:r>
      <w:r>
        <w:t>has adopted the first rebuilding target, the second target is to be discussed at a future IATTC meeting</w:t>
      </w:r>
      <w:r w:rsidRPr="000F755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A6045D0"/>
    <w:multiLevelType w:val="hybridMultilevel"/>
    <w:tmpl w:val="6E704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1C33"/>
    <w:multiLevelType w:val="hybridMultilevel"/>
    <w:tmpl w:val="EA66E20C"/>
    <w:lvl w:ilvl="0" w:tplc="209C6ABC">
      <w:start w:val="1"/>
      <w:numFmt w:val="decimal"/>
      <w:lvlText w:val="%1)"/>
      <w:lvlJc w:val="left"/>
      <w:pPr>
        <w:ind w:left="1080" w:hanging="360"/>
      </w:pPr>
      <w:rPr>
        <w:rFonts w:hint="eastAsia"/>
        <w:b w:val="0"/>
        <w:i w:val="0"/>
        <w:strike w:val="0"/>
        <w:color w:val="auto"/>
        <w:sz w:val="22"/>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D41E0DC8">
      <w:start w:val="1"/>
      <w:numFmt w:val="decimal"/>
      <w:lvlText w:val="%4)"/>
      <w:lvlJc w:val="left"/>
      <w:pPr>
        <w:ind w:left="4680" w:hanging="360"/>
      </w:pPr>
      <w:rPr>
        <w:rFonts w:hint="default"/>
      </w:rPr>
    </w:lvl>
    <w:lvl w:ilvl="4" w:tplc="5608EEB8">
      <w:start w:val="1"/>
      <w:numFmt w:val="decimal"/>
      <w:lvlText w:val="(%5)"/>
      <w:lvlJc w:val="left"/>
      <w:pPr>
        <w:ind w:left="5400" w:hanging="360"/>
      </w:pPr>
      <w:rPr>
        <w:rFonts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FF176C"/>
    <w:multiLevelType w:val="hybridMultilevel"/>
    <w:tmpl w:val="691A8116"/>
    <w:lvl w:ilvl="0" w:tplc="D930871A">
      <w:start w:val="1"/>
      <w:numFmt w:val="decimal"/>
      <w:lvlText w:val="%1)"/>
      <w:lvlJc w:val="left"/>
      <w:pPr>
        <w:ind w:left="720" w:hanging="360"/>
      </w:pPr>
      <w:rPr>
        <w:rFonts w:hint="default"/>
        <w:b w:val="0"/>
        <w:i w:val="0"/>
        <w:strike w:val="0"/>
        <w:sz w:val="22"/>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D41E0DC8">
      <w:start w:val="1"/>
      <w:numFmt w:val="decimal"/>
      <w:lvlText w:val="%4)"/>
      <w:lvlJc w:val="left"/>
      <w:pPr>
        <w:ind w:left="4320" w:hanging="360"/>
      </w:pPr>
      <w:rPr>
        <w:rFonts w:hint="default"/>
      </w:rPr>
    </w:lvl>
    <w:lvl w:ilvl="4" w:tplc="5608EEB8">
      <w:start w:val="1"/>
      <w:numFmt w:val="decimal"/>
      <w:lvlText w:val="(%5)"/>
      <w:lvlJc w:val="left"/>
      <w:pPr>
        <w:ind w:left="5040" w:hanging="360"/>
      </w:pPr>
      <w:rPr>
        <w:rFonts w:hint="default"/>
      </w:rPr>
    </w:lvl>
    <w:lvl w:ilvl="5" w:tplc="0C090005">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E302F1C"/>
    <w:multiLevelType w:val="hybridMultilevel"/>
    <w:tmpl w:val="4C70D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09250E"/>
    <w:multiLevelType w:val="hybridMultilevel"/>
    <w:tmpl w:val="2A2653AC"/>
    <w:lvl w:ilvl="0" w:tplc="CDF8194E">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382F65"/>
    <w:multiLevelType w:val="hybridMultilevel"/>
    <w:tmpl w:val="C796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1D5AC7"/>
    <w:multiLevelType w:val="hybridMultilevel"/>
    <w:tmpl w:val="B7DCE3D0"/>
    <w:lvl w:ilvl="0" w:tplc="209C6AB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20C55"/>
    <w:multiLevelType w:val="hybridMultilevel"/>
    <w:tmpl w:val="B008D82E"/>
    <w:lvl w:ilvl="0" w:tplc="63485232">
      <w:start w:val="4"/>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D11A2"/>
    <w:multiLevelType w:val="hybridMultilevel"/>
    <w:tmpl w:val="6F4EA0E2"/>
    <w:lvl w:ilvl="0" w:tplc="0409000F">
      <w:start w:val="1"/>
      <w:numFmt w:val="decimal"/>
      <w:lvlText w:val="%1."/>
      <w:lvlJc w:val="left"/>
      <w:pPr>
        <w:ind w:left="360" w:hanging="360"/>
      </w:pPr>
      <w:rPr>
        <w:rFonts w:hint="default"/>
        <w:b w:val="0"/>
        <w:i w:val="0"/>
        <w:strike w:val="0"/>
        <w:color w:val="auto"/>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63A0354B"/>
    <w:multiLevelType w:val="hybridMultilevel"/>
    <w:tmpl w:val="69DCB634"/>
    <w:lvl w:ilvl="0" w:tplc="209C6ABC">
      <w:start w:val="1"/>
      <w:numFmt w:val="decimal"/>
      <w:lvlText w:val="%1)"/>
      <w:lvlJc w:val="left"/>
      <w:pPr>
        <w:ind w:left="720" w:hanging="36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62703F"/>
    <w:multiLevelType w:val="hybridMultilevel"/>
    <w:tmpl w:val="D4181BBA"/>
    <w:lvl w:ilvl="0" w:tplc="77FA4FEA">
      <w:start w:val="1"/>
      <w:numFmt w:val="lowerLetter"/>
      <w:lvlText w:val="%1."/>
      <w:lvlJc w:val="left"/>
      <w:pPr>
        <w:ind w:left="1080" w:hanging="360"/>
      </w:pPr>
      <w:rPr>
        <w:rFonts w:hint="default"/>
      </w:rPr>
    </w:lvl>
    <w:lvl w:ilvl="1" w:tplc="2786C228">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C15EC"/>
    <w:multiLevelType w:val="multilevel"/>
    <w:tmpl w:val="AC442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SC4"/>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6"/>
  </w:num>
  <w:num w:numId="3">
    <w:abstractNumId w:val="3"/>
  </w:num>
  <w:num w:numId="4">
    <w:abstractNumId w:val="8"/>
  </w:num>
  <w:num w:numId="5">
    <w:abstractNumId w:val="0"/>
  </w:num>
  <w:num w:numId="6">
    <w:abstractNumId w:val="6"/>
    <w:lvlOverride w:ilvl="0">
      <w:startOverride w:val="393"/>
    </w:lvlOverride>
  </w:num>
  <w:num w:numId="7">
    <w:abstractNumId w:val="9"/>
  </w:num>
  <w:num w:numId="8">
    <w:abstractNumId w:val="7"/>
  </w:num>
  <w:num w:numId="9">
    <w:abstractNumId w:val="5"/>
  </w:num>
  <w:num w:numId="10">
    <w:abstractNumId w:val="16"/>
  </w:num>
  <w:num w:numId="11">
    <w:abstractNumId w:val="15"/>
  </w:num>
  <w:num w:numId="12">
    <w:abstractNumId w:val="1"/>
  </w:num>
  <w:num w:numId="13">
    <w:abstractNumId w:val="11"/>
  </w:num>
  <w:num w:numId="14">
    <w:abstractNumId w:val="12"/>
  </w:num>
  <w:num w:numId="15">
    <w:abstractNumId w:val="14"/>
  </w:num>
  <w:num w:numId="16">
    <w:abstractNumId w:val="4"/>
  </w:num>
  <w:num w:numId="17">
    <w:abstractNumId w:val="13"/>
  </w:num>
  <w:num w:numId="18">
    <w:abstractNumId w:val="6"/>
    <w:lvlOverride w:ilvl="0">
      <w:startOverride w:val="1"/>
    </w:lvlOverride>
  </w:num>
  <w:num w:numId="19">
    <w:abstractNumId w:val="6"/>
    <w:lvlOverride w:ilvl="0">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32B05"/>
    <w:rsid w:val="00041BCD"/>
    <w:rsid w:val="000701DA"/>
    <w:rsid w:val="000F3923"/>
    <w:rsid w:val="000F40F6"/>
    <w:rsid w:val="001F35E9"/>
    <w:rsid w:val="00284615"/>
    <w:rsid w:val="002C22E2"/>
    <w:rsid w:val="002D086C"/>
    <w:rsid w:val="003060E3"/>
    <w:rsid w:val="0038238E"/>
    <w:rsid w:val="003F50D6"/>
    <w:rsid w:val="004B05DF"/>
    <w:rsid w:val="004C0F6A"/>
    <w:rsid w:val="005374AB"/>
    <w:rsid w:val="00550074"/>
    <w:rsid w:val="005A1FCE"/>
    <w:rsid w:val="005A5AA1"/>
    <w:rsid w:val="005C2B8D"/>
    <w:rsid w:val="005F3C0F"/>
    <w:rsid w:val="00631603"/>
    <w:rsid w:val="006A51C4"/>
    <w:rsid w:val="0073054D"/>
    <w:rsid w:val="007B6CCE"/>
    <w:rsid w:val="007F084A"/>
    <w:rsid w:val="00867480"/>
    <w:rsid w:val="008778F8"/>
    <w:rsid w:val="008B24D6"/>
    <w:rsid w:val="009725E7"/>
    <w:rsid w:val="009C1672"/>
    <w:rsid w:val="00A77F8E"/>
    <w:rsid w:val="00B2301F"/>
    <w:rsid w:val="00B6268A"/>
    <w:rsid w:val="00BA1456"/>
    <w:rsid w:val="00BD56FE"/>
    <w:rsid w:val="00C6245B"/>
    <w:rsid w:val="00C64AF4"/>
    <w:rsid w:val="00C756EF"/>
    <w:rsid w:val="00C83A13"/>
    <w:rsid w:val="00CC3DC6"/>
    <w:rsid w:val="00CC59BE"/>
    <w:rsid w:val="00CF0B93"/>
    <w:rsid w:val="00CF3ED3"/>
    <w:rsid w:val="00D03966"/>
    <w:rsid w:val="00E108B5"/>
    <w:rsid w:val="00F75952"/>
    <w:rsid w:val="00FB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12F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rsid w:val="0073054D"/>
    <w:rPr>
      <w:sz w:val="20"/>
      <w:szCs w:val="20"/>
    </w:rPr>
  </w:style>
  <w:style w:type="character" w:styleId="FootnoteReference">
    <w:name w:val="footnote reference"/>
    <w:basedOn w:val="DefaultParagraphFont"/>
    <w:uiPriority w:val="99"/>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5A1FCE"/>
    <w:rPr>
      <w:color w:val="808080"/>
      <w:shd w:val="clear" w:color="auto" w:fill="E6E6E6"/>
    </w:rPr>
  </w:style>
  <w:style w:type="paragraph" w:customStyle="1" w:styleId="SC4">
    <w:name w:val="SC 4"/>
    <w:basedOn w:val="ListParagraph"/>
    <w:qFormat/>
    <w:rsid w:val="000701DA"/>
    <w:pPr>
      <w:numPr>
        <w:ilvl w:val="3"/>
        <w:numId w:val="10"/>
      </w:numPr>
      <w:adjustRightInd w:val="0"/>
      <w:snapToGrid w:val="0"/>
      <w:spacing w:after="220"/>
      <w:contextualSpacing w:val="0"/>
    </w:pPr>
    <w:rPr>
      <w:rFonts w:ascii="Times New Roman" w:eastAsia="Batang" w:hAnsi="Times New Roman"/>
      <w:b/>
      <w:lang w:eastAsia="ko-KR" w:bidi="th-TH"/>
    </w:rPr>
  </w:style>
  <w:style w:type="table" w:customStyle="1" w:styleId="3">
    <w:name w:val="表 (格子)3"/>
    <w:basedOn w:val="TableNormal"/>
    <w:next w:val="TableGrid"/>
    <w:uiPriority w:val="39"/>
    <w:rsid w:val="000701DA"/>
    <w:pPr>
      <w:spacing w:after="0" w:line="240" w:lineRule="auto"/>
    </w:pPr>
    <w:rPr>
      <w:rFonts w:ascii="MS PGothic" w:eastAsia="MS PGothic" w:hAnsi="MS PGothic"/>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a">
    <w:name w:val="SC a"/>
    <w:basedOn w:val="ListParagraph"/>
    <w:link w:val="SCaChar"/>
    <w:qFormat/>
    <w:rsid w:val="00C6245B"/>
    <w:pPr>
      <w:tabs>
        <w:tab w:val="left" w:pos="1080"/>
      </w:tabs>
      <w:adjustRightInd w:val="0"/>
      <w:snapToGrid w:val="0"/>
      <w:spacing w:after="240"/>
      <w:ind w:left="1080" w:firstLine="0"/>
      <w:contextualSpacing w:val="0"/>
    </w:pPr>
    <w:rPr>
      <w:rFonts w:ascii="Times New Roman" w:eastAsia="Batang" w:hAnsi="Times New Roman"/>
      <w:b/>
      <w:lang w:eastAsia="ko-KR"/>
    </w:rPr>
  </w:style>
  <w:style w:type="character" w:customStyle="1" w:styleId="SCaChar">
    <w:name w:val="SC a Char"/>
    <w:basedOn w:val="ListParagraphChar"/>
    <w:link w:val="SCa"/>
    <w:rsid w:val="00C6245B"/>
    <w:rPr>
      <w:rFonts w:ascii="Times New Roman" w:eastAsia="Batang" w:hAnsi="Times New Roman" w:cs="Times New Roman"/>
      <w:b/>
      <w:lang w:val="en-NZ"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isc.fra.go.jp/reports/isc/isc18_reports.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3.png"/><Relationship Id="rId33" Type="http://schemas.openxmlformats.org/officeDocument/2006/relationships/hyperlink" Target="https://www.wcpfc.int/node/3102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jpeg"/><Relationship Id="rId32" Type="http://schemas.openxmlformats.org/officeDocument/2006/relationships/hyperlink" Target="https://www.wcpfc.int/node/43327" TargetMode="External"/><Relationship Id="rId37" Type="http://schemas.openxmlformats.org/officeDocument/2006/relationships/hyperlink" Target="https://wcpfc.int/node/473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jpeg"/><Relationship Id="rId28" Type="http://schemas.openxmlformats.org/officeDocument/2006/relationships/image" Target="media/image16.emf"/><Relationship Id="rId36" Type="http://schemas.openxmlformats.org/officeDocument/2006/relationships/hyperlink" Target="https://wcpfc.int/node/19201" TargetMode="External"/><Relationship Id="rId10" Type="http://schemas.openxmlformats.org/officeDocument/2006/relationships/hyperlink" Target="https://www.wcpfc.int/node/31946" TargetMode="External"/><Relationship Id="rId19" Type="http://schemas.openxmlformats.org/officeDocument/2006/relationships/image" Target="media/image10.jpeg"/><Relationship Id="rId31" Type="http://schemas.openxmlformats.org/officeDocument/2006/relationships/hyperlink" Target="https://www.wcpfc.int/node/27769" TargetMode="External"/><Relationship Id="rId4" Type="http://schemas.openxmlformats.org/officeDocument/2006/relationships/settings" Target="settings.xml"/><Relationship Id="rId9" Type="http://schemas.openxmlformats.org/officeDocument/2006/relationships/hyperlink" Target="https://www.wcpfc.int/node/32155" TargetMode="External"/><Relationship Id="rId14" Type="http://schemas.openxmlformats.org/officeDocument/2006/relationships/image" Target="media/image5.emf"/><Relationship Id="rId22" Type="http://schemas.openxmlformats.org/officeDocument/2006/relationships/image" Target="media/image13.jpeg"/><Relationship Id="rId27" Type="http://schemas.openxmlformats.org/officeDocument/2006/relationships/image" Target="media/image15.png"/><Relationship Id="rId30" Type="http://schemas.openxmlformats.org/officeDocument/2006/relationships/hyperlink" Target="https://www.wcpfc.int/node/27769" TargetMode="External"/><Relationship Id="rId35" Type="http://schemas.openxmlformats.org/officeDocument/2006/relationships/hyperlink" Target="https://www.wcpfc.int/node/27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A52A-1296-4239-97F0-66BF10ED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4</cp:revision>
  <dcterms:created xsi:type="dcterms:W3CDTF">2019-11-18T04:20:00Z</dcterms:created>
  <dcterms:modified xsi:type="dcterms:W3CDTF">2019-11-19T05:23:00Z</dcterms:modified>
</cp:coreProperties>
</file>