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845FD5" w:rsidP="004B05DF">
      <w:pPr>
        <w:spacing w:after="0" w:line="240" w:lineRule="auto"/>
        <w:jc w:val="center"/>
        <w:rPr>
          <w:b/>
          <w:sz w:val="36"/>
          <w:szCs w:val="36"/>
        </w:rPr>
      </w:pPr>
      <w:r>
        <w:rPr>
          <w:b/>
          <w:sz w:val="36"/>
          <w:szCs w:val="36"/>
        </w:rPr>
        <w:t>Silky Shark</w:t>
      </w:r>
      <w:r w:rsidR="007A432D">
        <w:rPr>
          <w:b/>
          <w:sz w:val="36"/>
          <w:szCs w:val="36"/>
        </w:rPr>
        <w:t xml:space="preserve"> </w:t>
      </w:r>
      <w:r w:rsidR="004B05DF" w:rsidRPr="004B05DF">
        <w:rPr>
          <w:b/>
          <w:sz w:val="36"/>
          <w:szCs w:val="36"/>
        </w:rPr>
        <w:t>(</w:t>
      </w:r>
      <w:r w:rsidR="004F5506" w:rsidRPr="004F5506">
        <w:rPr>
          <w:b/>
          <w:sz w:val="36"/>
          <w:szCs w:val="36"/>
        </w:rPr>
        <w:t xml:space="preserve">Carcharhinus </w:t>
      </w:r>
      <w:proofErr w:type="spellStart"/>
      <w:r>
        <w:rPr>
          <w:b/>
          <w:sz w:val="36"/>
          <w:szCs w:val="36"/>
        </w:rPr>
        <w:t>falciformis</w:t>
      </w:r>
      <w:proofErr w:type="spellEnd"/>
      <w:r w:rsidR="007A432D">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w:t>
          </w:r>
          <w:bookmarkStart w:id="0" w:name="_GoBack"/>
          <w:bookmarkEnd w:id="0"/>
          <w:r>
            <w:t>nts</w:t>
          </w:r>
        </w:p>
        <w:p w:rsidR="00A3055B"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14916445" w:history="1">
            <w:r w:rsidR="00A3055B" w:rsidRPr="00703405">
              <w:rPr>
                <w:rStyle w:val="Hyperlink"/>
                <w:noProof/>
              </w:rPr>
              <w:t>SC13 2017</w:t>
            </w:r>
            <w:r w:rsidR="00A3055B">
              <w:rPr>
                <w:noProof/>
                <w:webHidden/>
              </w:rPr>
              <w:tab/>
            </w:r>
            <w:r w:rsidR="00A3055B">
              <w:rPr>
                <w:noProof/>
                <w:webHidden/>
              </w:rPr>
              <w:fldChar w:fldCharType="begin"/>
            </w:r>
            <w:r w:rsidR="00A3055B">
              <w:rPr>
                <w:noProof/>
                <w:webHidden/>
              </w:rPr>
              <w:instrText xml:space="preserve"> PAGEREF _Toc514916445 \h </w:instrText>
            </w:r>
            <w:r w:rsidR="00A3055B">
              <w:rPr>
                <w:noProof/>
                <w:webHidden/>
              </w:rPr>
            </w:r>
            <w:r w:rsidR="00A3055B">
              <w:rPr>
                <w:noProof/>
                <w:webHidden/>
              </w:rPr>
              <w:fldChar w:fldCharType="separate"/>
            </w:r>
            <w:r w:rsidR="00A3055B">
              <w:rPr>
                <w:noProof/>
                <w:webHidden/>
              </w:rPr>
              <w:t>1</w:t>
            </w:r>
            <w:r w:rsidR="00A3055B">
              <w:rPr>
                <w:noProof/>
                <w:webHidden/>
              </w:rPr>
              <w:fldChar w:fldCharType="end"/>
            </w:r>
          </w:hyperlink>
        </w:p>
        <w:p w:rsidR="00A3055B" w:rsidRDefault="00A3055B">
          <w:pPr>
            <w:pStyle w:val="TOC1"/>
            <w:tabs>
              <w:tab w:val="right" w:leader="dot" w:pos="9350"/>
            </w:tabs>
            <w:rPr>
              <w:rFonts w:eastAsiaTheme="minorEastAsia"/>
              <w:noProof/>
              <w:lang w:val="en-GB" w:eastAsia="en-GB"/>
            </w:rPr>
          </w:pPr>
          <w:hyperlink w:anchor="_Toc514916446" w:history="1">
            <w:r w:rsidRPr="00703405">
              <w:rPr>
                <w:rStyle w:val="Hyperlink"/>
                <w:noProof/>
              </w:rPr>
              <w:t>SC12 2016</w:t>
            </w:r>
            <w:r>
              <w:rPr>
                <w:noProof/>
                <w:webHidden/>
              </w:rPr>
              <w:tab/>
            </w:r>
            <w:r>
              <w:rPr>
                <w:noProof/>
                <w:webHidden/>
              </w:rPr>
              <w:fldChar w:fldCharType="begin"/>
            </w:r>
            <w:r>
              <w:rPr>
                <w:noProof/>
                <w:webHidden/>
              </w:rPr>
              <w:instrText xml:space="preserve"> PAGEREF _Toc514916446 \h </w:instrText>
            </w:r>
            <w:r>
              <w:rPr>
                <w:noProof/>
                <w:webHidden/>
              </w:rPr>
            </w:r>
            <w:r>
              <w:rPr>
                <w:noProof/>
                <w:webHidden/>
              </w:rPr>
              <w:fldChar w:fldCharType="separate"/>
            </w:r>
            <w:r>
              <w:rPr>
                <w:noProof/>
                <w:webHidden/>
              </w:rPr>
              <w:t>1</w:t>
            </w:r>
            <w:r>
              <w:rPr>
                <w:noProof/>
                <w:webHidden/>
              </w:rPr>
              <w:fldChar w:fldCharType="end"/>
            </w:r>
          </w:hyperlink>
        </w:p>
        <w:p w:rsidR="00A3055B" w:rsidRDefault="00A3055B">
          <w:pPr>
            <w:pStyle w:val="TOC1"/>
            <w:tabs>
              <w:tab w:val="right" w:leader="dot" w:pos="9350"/>
            </w:tabs>
            <w:rPr>
              <w:rFonts w:eastAsiaTheme="minorEastAsia"/>
              <w:noProof/>
              <w:lang w:val="en-GB" w:eastAsia="en-GB"/>
            </w:rPr>
          </w:pPr>
          <w:hyperlink w:anchor="_Toc514916447" w:history="1">
            <w:r w:rsidRPr="00703405">
              <w:rPr>
                <w:rStyle w:val="Hyperlink"/>
                <w:noProof/>
              </w:rPr>
              <w:t>SC11 2015</w:t>
            </w:r>
            <w:r>
              <w:rPr>
                <w:noProof/>
                <w:webHidden/>
              </w:rPr>
              <w:tab/>
            </w:r>
            <w:r>
              <w:rPr>
                <w:noProof/>
                <w:webHidden/>
              </w:rPr>
              <w:fldChar w:fldCharType="begin"/>
            </w:r>
            <w:r>
              <w:rPr>
                <w:noProof/>
                <w:webHidden/>
              </w:rPr>
              <w:instrText xml:space="preserve"> PAGEREF _Toc514916447 \h </w:instrText>
            </w:r>
            <w:r>
              <w:rPr>
                <w:noProof/>
                <w:webHidden/>
              </w:rPr>
            </w:r>
            <w:r>
              <w:rPr>
                <w:noProof/>
                <w:webHidden/>
              </w:rPr>
              <w:fldChar w:fldCharType="separate"/>
            </w:r>
            <w:r>
              <w:rPr>
                <w:noProof/>
                <w:webHidden/>
              </w:rPr>
              <w:t>2</w:t>
            </w:r>
            <w:r>
              <w:rPr>
                <w:noProof/>
                <w:webHidden/>
              </w:rPr>
              <w:fldChar w:fldCharType="end"/>
            </w:r>
          </w:hyperlink>
        </w:p>
        <w:p w:rsidR="00A3055B" w:rsidRDefault="00A3055B">
          <w:pPr>
            <w:pStyle w:val="TOC1"/>
            <w:tabs>
              <w:tab w:val="right" w:leader="dot" w:pos="9350"/>
            </w:tabs>
            <w:rPr>
              <w:rFonts w:eastAsiaTheme="minorEastAsia"/>
              <w:noProof/>
              <w:lang w:val="en-GB" w:eastAsia="en-GB"/>
            </w:rPr>
          </w:pPr>
          <w:hyperlink w:anchor="_Toc514916448" w:history="1">
            <w:r w:rsidRPr="00703405">
              <w:rPr>
                <w:rStyle w:val="Hyperlink"/>
                <w:noProof/>
              </w:rPr>
              <w:t>SC10 2014</w:t>
            </w:r>
            <w:r>
              <w:rPr>
                <w:noProof/>
                <w:webHidden/>
              </w:rPr>
              <w:tab/>
            </w:r>
            <w:r>
              <w:rPr>
                <w:noProof/>
                <w:webHidden/>
              </w:rPr>
              <w:fldChar w:fldCharType="begin"/>
            </w:r>
            <w:r>
              <w:rPr>
                <w:noProof/>
                <w:webHidden/>
              </w:rPr>
              <w:instrText xml:space="preserve"> PAGEREF _Toc514916448 \h </w:instrText>
            </w:r>
            <w:r>
              <w:rPr>
                <w:noProof/>
                <w:webHidden/>
              </w:rPr>
            </w:r>
            <w:r>
              <w:rPr>
                <w:noProof/>
                <w:webHidden/>
              </w:rPr>
              <w:fldChar w:fldCharType="separate"/>
            </w:r>
            <w:r>
              <w:rPr>
                <w:noProof/>
                <w:webHidden/>
              </w:rPr>
              <w:t>2</w:t>
            </w:r>
            <w:r>
              <w:rPr>
                <w:noProof/>
                <w:webHidden/>
              </w:rPr>
              <w:fldChar w:fldCharType="end"/>
            </w:r>
          </w:hyperlink>
        </w:p>
        <w:p w:rsidR="00A3055B" w:rsidRDefault="00A3055B">
          <w:pPr>
            <w:pStyle w:val="TOC1"/>
            <w:tabs>
              <w:tab w:val="right" w:leader="dot" w:pos="9350"/>
            </w:tabs>
            <w:rPr>
              <w:rFonts w:eastAsiaTheme="minorEastAsia"/>
              <w:noProof/>
              <w:lang w:val="en-GB" w:eastAsia="en-GB"/>
            </w:rPr>
          </w:pPr>
          <w:hyperlink w:anchor="_Toc514916449" w:history="1">
            <w:r w:rsidRPr="00703405">
              <w:rPr>
                <w:rStyle w:val="Hyperlink"/>
                <w:noProof/>
              </w:rPr>
              <w:t>SC9 2013 (Updated Assessment Conducted)</w:t>
            </w:r>
            <w:r>
              <w:rPr>
                <w:noProof/>
                <w:webHidden/>
              </w:rPr>
              <w:tab/>
            </w:r>
            <w:r>
              <w:rPr>
                <w:noProof/>
                <w:webHidden/>
              </w:rPr>
              <w:fldChar w:fldCharType="begin"/>
            </w:r>
            <w:r>
              <w:rPr>
                <w:noProof/>
                <w:webHidden/>
              </w:rPr>
              <w:instrText xml:space="preserve"> PAGEREF _Toc514916449 \h </w:instrText>
            </w:r>
            <w:r>
              <w:rPr>
                <w:noProof/>
                <w:webHidden/>
              </w:rPr>
            </w:r>
            <w:r>
              <w:rPr>
                <w:noProof/>
                <w:webHidden/>
              </w:rPr>
              <w:fldChar w:fldCharType="separate"/>
            </w:r>
            <w:r>
              <w:rPr>
                <w:noProof/>
                <w:webHidden/>
              </w:rPr>
              <w:t>2</w:t>
            </w:r>
            <w:r>
              <w:rPr>
                <w:noProof/>
                <w:webHidden/>
              </w:rPr>
              <w:fldChar w:fldCharType="end"/>
            </w:r>
          </w:hyperlink>
        </w:p>
        <w:p w:rsidR="00A3055B" w:rsidRDefault="00A3055B">
          <w:pPr>
            <w:pStyle w:val="TOC1"/>
            <w:tabs>
              <w:tab w:val="right" w:leader="dot" w:pos="9350"/>
            </w:tabs>
            <w:rPr>
              <w:rFonts w:eastAsiaTheme="minorEastAsia"/>
              <w:noProof/>
              <w:lang w:val="en-GB" w:eastAsia="en-GB"/>
            </w:rPr>
          </w:pPr>
          <w:hyperlink w:anchor="_Toc514916450" w:history="1">
            <w:r w:rsidRPr="00703405">
              <w:rPr>
                <w:rStyle w:val="Hyperlink"/>
                <w:rFonts w:eastAsia="MS Mincho"/>
                <w:noProof/>
                <w:lang w:val="en-NZ" w:eastAsia="en-NZ"/>
              </w:rPr>
              <w:t>Useful References</w:t>
            </w:r>
            <w:r>
              <w:rPr>
                <w:noProof/>
                <w:webHidden/>
              </w:rPr>
              <w:tab/>
            </w:r>
            <w:r>
              <w:rPr>
                <w:noProof/>
                <w:webHidden/>
              </w:rPr>
              <w:fldChar w:fldCharType="begin"/>
            </w:r>
            <w:r>
              <w:rPr>
                <w:noProof/>
                <w:webHidden/>
              </w:rPr>
              <w:instrText xml:space="preserve"> PAGEREF _Toc514916450 \h </w:instrText>
            </w:r>
            <w:r>
              <w:rPr>
                <w:noProof/>
                <w:webHidden/>
              </w:rPr>
            </w:r>
            <w:r>
              <w:rPr>
                <w:noProof/>
                <w:webHidden/>
              </w:rPr>
              <w:fldChar w:fldCharType="separate"/>
            </w:r>
            <w:r>
              <w:rPr>
                <w:noProof/>
                <w:webHidden/>
              </w:rPr>
              <w:t>3</w:t>
            </w:r>
            <w:r>
              <w:rPr>
                <w:noProof/>
                <w:webHidden/>
              </w:rPr>
              <w:fldChar w:fldCharType="end"/>
            </w:r>
          </w:hyperlink>
        </w:p>
        <w:p w:rsidR="00A3055B" w:rsidRDefault="00A3055B">
          <w:pPr>
            <w:pStyle w:val="TOC1"/>
            <w:tabs>
              <w:tab w:val="right" w:leader="dot" w:pos="9350"/>
            </w:tabs>
            <w:rPr>
              <w:rFonts w:eastAsiaTheme="minorEastAsia"/>
              <w:noProof/>
              <w:lang w:val="en-GB" w:eastAsia="en-GB"/>
            </w:rPr>
          </w:pPr>
          <w:hyperlink w:anchor="_Toc514916451" w:history="1">
            <w:r w:rsidRPr="00703405">
              <w:rPr>
                <w:rStyle w:val="Hyperlink"/>
                <w:rFonts w:eastAsia="MS Mincho"/>
                <w:noProof/>
                <w:lang w:val="en-NZ" w:eastAsia="en-NZ"/>
              </w:rPr>
              <w:t>Previous Assessments</w:t>
            </w:r>
            <w:r>
              <w:rPr>
                <w:noProof/>
                <w:webHidden/>
              </w:rPr>
              <w:tab/>
            </w:r>
            <w:r>
              <w:rPr>
                <w:noProof/>
                <w:webHidden/>
              </w:rPr>
              <w:fldChar w:fldCharType="begin"/>
            </w:r>
            <w:r>
              <w:rPr>
                <w:noProof/>
                <w:webHidden/>
              </w:rPr>
              <w:instrText xml:space="preserve"> PAGEREF _Toc514916451 \h </w:instrText>
            </w:r>
            <w:r>
              <w:rPr>
                <w:noProof/>
                <w:webHidden/>
              </w:rPr>
            </w:r>
            <w:r>
              <w:rPr>
                <w:noProof/>
                <w:webHidden/>
              </w:rPr>
              <w:fldChar w:fldCharType="separate"/>
            </w:r>
            <w:r>
              <w:rPr>
                <w:noProof/>
                <w:webHidden/>
              </w:rPr>
              <w:t>3</w:t>
            </w:r>
            <w:r>
              <w:rPr>
                <w:noProof/>
                <w:webHidden/>
              </w:rPr>
              <w:fldChar w:fldCharType="end"/>
            </w:r>
          </w:hyperlink>
        </w:p>
        <w:p w:rsidR="004B05DF" w:rsidRDefault="004B05DF">
          <w:r>
            <w:rPr>
              <w:b/>
              <w:bCs/>
              <w:noProof/>
            </w:rPr>
            <w:fldChar w:fldCharType="end"/>
          </w:r>
        </w:p>
      </w:sdtContent>
    </w:sdt>
    <w:p w:rsidR="004B05DF" w:rsidRDefault="004B05DF" w:rsidP="004B05DF">
      <w:pPr>
        <w:pStyle w:val="Heading1"/>
      </w:pPr>
      <w:bookmarkStart w:id="1" w:name="_Toc514916445"/>
      <w:r>
        <w:t>SC13 2017</w:t>
      </w:r>
      <w:bookmarkEnd w:id="1"/>
    </w:p>
    <w:p w:rsidR="006D1BC2" w:rsidRPr="009C2ADD" w:rsidRDefault="006D1BC2" w:rsidP="006D1BC2">
      <w:pPr>
        <w:adjustRightInd w:val="0"/>
        <w:snapToGrid w:val="0"/>
        <w:spacing w:after="0"/>
        <w:outlineLvl w:val="6"/>
        <w:rPr>
          <w:rFonts w:ascii="Times New Roman" w:hAnsi="Times New Roman"/>
          <w:b/>
          <w:lang w:val="en-AU" w:eastAsia="ko-KR"/>
        </w:rPr>
      </w:pPr>
    </w:p>
    <w:p w:rsidR="00CA10E5" w:rsidRPr="009C2ADD" w:rsidRDefault="00CA10E5" w:rsidP="00CA10E5">
      <w:pPr>
        <w:pStyle w:val="ListParagraph"/>
        <w:numPr>
          <w:ilvl w:val="0"/>
          <w:numId w:val="38"/>
        </w:numPr>
        <w:autoSpaceDE w:val="0"/>
        <w:autoSpaceDN w:val="0"/>
        <w:adjustRightInd w:val="0"/>
        <w:snapToGrid w:val="0"/>
        <w:ind w:left="0" w:firstLine="0"/>
        <w:contextualSpacing w:val="0"/>
        <w:rPr>
          <w:rFonts w:ascii="Times New Roman" w:hAnsi="Times New Roman"/>
          <w:b/>
          <w:i/>
          <w:lang w:eastAsia="ko-KR"/>
        </w:rPr>
      </w:pPr>
      <w:r w:rsidRPr="009C2ADD">
        <w:rPr>
          <w:rFonts w:ascii="Times New Roman" w:hAnsi="Times New Roman"/>
          <w:b/>
        </w:rPr>
        <w:t>S</w:t>
      </w:r>
      <w:r w:rsidRPr="009C2ADD">
        <w:rPr>
          <w:rFonts w:ascii="Times New Roman" w:hAnsi="Times New Roman"/>
          <w:b/>
          <w:lang w:eastAsia="ko-KR"/>
        </w:rPr>
        <w:t>tock s</w:t>
      </w:r>
      <w:r w:rsidRPr="009C2ADD">
        <w:rPr>
          <w:rFonts w:ascii="Times New Roman" w:hAnsi="Times New Roman"/>
          <w:b/>
        </w:rPr>
        <w:t>tatus and trends</w:t>
      </w:r>
    </w:p>
    <w:p w:rsidR="00CA10E5" w:rsidRPr="009C2ADD" w:rsidRDefault="00CA10E5" w:rsidP="00CA10E5">
      <w:pPr>
        <w:pStyle w:val="ListParagraph"/>
        <w:autoSpaceDE w:val="0"/>
        <w:autoSpaceDN w:val="0"/>
        <w:adjustRightInd w:val="0"/>
        <w:snapToGrid w:val="0"/>
        <w:ind w:firstLine="0"/>
        <w:contextualSpacing w:val="0"/>
        <w:rPr>
          <w:rFonts w:ascii="Times New Roman" w:hAnsi="Times New Roman"/>
          <w:b/>
          <w:i/>
          <w:lang w:eastAsia="ko-KR"/>
        </w:rPr>
      </w:pPr>
    </w:p>
    <w:p w:rsidR="00CA10E5" w:rsidRPr="00CA10E5" w:rsidRDefault="00CA10E5" w:rsidP="00CA10E5">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CA10E5">
        <w:rPr>
          <w:rFonts w:ascii="Times New Roman" w:hAnsi="Times New Roman"/>
          <w:b/>
          <w:lang w:val="en-AU"/>
        </w:rPr>
        <w:t xml:space="preserve">SC13 noted that no stock assessments were conducted for these shark species in 2017. Therefore, the stock status descriptions from SC9 are still current for silky shark. Updated information on catches was not compiled for and reviewed by SC13. </w:t>
      </w:r>
    </w:p>
    <w:p w:rsidR="00CA10E5" w:rsidRPr="009C2ADD" w:rsidRDefault="00CA10E5" w:rsidP="00CA10E5">
      <w:pPr>
        <w:autoSpaceDE w:val="0"/>
        <w:autoSpaceDN w:val="0"/>
        <w:adjustRightInd w:val="0"/>
        <w:snapToGrid w:val="0"/>
        <w:spacing w:after="0"/>
        <w:rPr>
          <w:rFonts w:ascii="Times New Roman" w:hAnsi="Times New Roman"/>
          <w:b/>
          <w:lang w:val="en-AU"/>
        </w:rPr>
      </w:pPr>
    </w:p>
    <w:p w:rsidR="00CA10E5" w:rsidRPr="009C2ADD" w:rsidRDefault="00CA10E5" w:rsidP="00CA10E5">
      <w:pPr>
        <w:pStyle w:val="WCPFC"/>
        <w:numPr>
          <w:ilvl w:val="0"/>
          <w:numId w:val="38"/>
        </w:numPr>
        <w:adjustRightInd w:val="0"/>
        <w:spacing w:after="0"/>
        <w:ind w:left="0" w:firstLine="0"/>
        <w:rPr>
          <w:b/>
          <w:i/>
          <w:lang w:eastAsia="ko-KR"/>
        </w:rPr>
      </w:pPr>
      <w:r w:rsidRPr="009C2ADD">
        <w:rPr>
          <w:b/>
        </w:rPr>
        <w:t>Management advice and implications</w:t>
      </w:r>
    </w:p>
    <w:p w:rsidR="00CA10E5" w:rsidRPr="009C2ADD" w:rsidRDefault="00CA10E5" w:rsidP="00CA10E5">
      <w:pPr>
        <w:pStyle w:val="WCPFC"/>
        <w:numPr>
          <w:ilvl w:val="0"/>
          <w:numId w:val="0"/>
        </w:numPr>
        <w:adjustRightInd w:val="0"/>
        <w:spacing w:after="0"/>
        <w:ind w:left="720"/>
        <w:rPr>
          <w:b/>
          <w:i/>
          <w:lang w:eastAsia="ko-KR"/>
        </w:rPr>
      </w:pPr>
    </w:p>
    <w:p w:rsidR="00CA10E5" w:rsidRPr="009C2ADD" w:rsidRDefault="00CA10E5" w:rsidP="00CA10E5">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no management advice has been provided since SC9 for silky shark. Therefore, previous advice should be maintained, pending a new assessment or other new information.</w:t>
      </w:r>
    </w:p>
    <w:p w:rsidR="007A432D" w:rsidRDefault="007A432D" w:rsidP="004F5329"/>
    <w:p w:rsidR="007A432D" w:rsidRDefault="007A432D" w:rsidP="007A432D">
      <w:pPr>
        <w:pStyle w:val="Heading1"/>
      </w:pPr>
      <w:bookmarkStart w:id="2" w:name="_Hlk497292393"/>
      <w:bookmarkStart w:id="3" w:name="_Hlk497298628"/>
      <w:bookmarkStart w:id="4" w:name="_Toc514916446"/>
      <w:r>
        <w:t>SC12 2016</w:t>
      </w:r>
      <w:bookmarkEnd w:id="4"/>
    </w:p>
    <w:bookmarkEnd w:id="2"/>
    <w:p w:rsidR="007A432D" w:rsidRDefault="007A432D" w:rsidP="004F5329"/>
    <w:bookmarkEnd w:id="3"/>
    <w:p w:rsidR="004F5506" w:rsidRDefault="004F5506" w:rsidP="004F5506">
      <w:pPr>
        <w:pStyle w:val="WCPFC"/>
        <w:numPr>
          <w:ilvl w:val="0"/>
          <w:numId w:val="24"/>
        </w:numPr>
        <w:adjustRightInd w:val="0"/>
        <w:spacing w:after="0"/>
        <w:ind w:hanging="720"/>
        <w:rPr>
          <w:b/>
          <w:lang w:val="en-AU"/>
        </w:rPr>
      </w:pPr>
      <w:r w:rsidRPr="004F5506">
        <w:rPr>
          <w:b/>
          <w:lang w:val="en-AU"/>
        </w:rPr>
        <w:t>Stock status and trends</w:t>
      </w:r>
    </w:p>
    <w:p w:rsidR="004F5506" w:rsidRPr="004F5506" w:rsidRDefault="004F5506" w:rsidP="004F5506">
      <w:pPr>
        <w:pStyle w:val="WCPFC"/>
        <w:numPr>
          <w:ilvl w:val="0"/>
          <w:numId w:val="0"/>
        </w:numPr>
        <w:adjustRightInd w:val="0"/>
        <w:spacing w:after="0"/>
        <w:rPr>
          <w:b/>
          <w:lang w:val="en-AU"/>
        </w:rPr>
      </w:pPr>
    </w:p>
    <w:p w:rsidR="004F5506" w:rsidRPr="00662464" w:rsidRDefault="004F5506" w:rsidP="004F5506">
      <w:pPr>
        <w:pStyle w:val="WCPFC"/>
        <w:ind w:left="0" w:firstLine="0"/>
        <w:rPr>
          <w:rFonts w:cs="Times New Roman"/>
          <w:b/>
        </w:rPr>
      </w:pPr>
      <w:r w:rsidRPr="00662464">
        <w:rPr>
          <w:rFonts w:cs="Times New Roman"/>
          <w:b/>
        </w:rPr>
        <w:t xml:space="preserve">SC12 noted that no stock assessments were conducted for these shark species in 2016. Therefore, the stock status descriptions from SC8, SC9, and SC10 are still current for oceanic whitetip shark, silky shark, and North Pacific blue shark respectively. Updated information on catches was not compiled for and reviewed by SC12. </w:t>
      </w:r>
    </w:p>
    <w:p w:rsidR="004F5506" w:rsidRDefault="004F5506" w:rsidP="004F5506">
      <w:pPr>
        <w:pStyle w:val="WCPFC"/>
        <w:numPr>
          <w:ilvl w:val="0"/>
          <w:numId w:val="24"/>
        </w:numPr>
        <w:adjustRightInd w:val="0"/>
        <w:spacing w:after="0"/>
        <w:ind w:left="0" w:firstLine="0"/>
        <w:rPr>
          <w:b/>
          <w:lang w:val="en-AU"/>
        </w:rPr>
      </w:pPr>
      <w:r w:rsidRPr="004F5506">
        <w:rPr>
          <w:b/>
          <w:lang w:val="en-AU"/>
        </w:rPr>
        <w:t>Management advice and implications</w:t>
      </w:r>
    </w:p>
    <w:p w:rsidR="004F5506" w:rsidRPr="004F5506" w:rsidRDefault="004F5506" w:rsidP="004F5506">
      <w:pPr>
        <w:pStyle w:val="WCPFC"/>
        <w:numPr>
          <w:ilvl w:val="0"/>
          <w:numId w:val="0"/>
        </w:numPr>
        <w:adjustRightInd w:val="0"/>
        <w:spacing w:after="0"/>
        <w:rPr>
          <w:b/>
          <w:lang w:val="en-AU"/>
        </w:rPr>
      </w:pPr>
    </w:p>
    <w:p w:rsidR="004F5506" w:rsidRPr="00662464" w:rsidRDefault="004F5506" w:rsidP="004F5506">
      <w:pPr>
        <w:pStyle w:val="WCPFC"/>
        <w:ind w:left="0" w:firstLine="0"/>
        <w:rPr>
          <w:rFonts w:cs="Times New Roman"/>
          <w:b/>
        </w:rPr>
      </w:pPr>
      <w:r w:rsidRPr="00662464">
        <w:rPr>
          <w:rFonts w:cs="Times New Roman"/>
          <w:b/>
        </w:rPr>
        <w:lastRenderedPageBreak/>
        <w:t>SC12 noted that no management advice has been provided since SC8, SC9, and SC10 for oceanic whitetip shark, silky shark, and North Pacific blue shark, respectively. Therefore, previous advice should be maintained, pending a new assessment or other new information.</w:t>
      </w:r>
    </w:p>
    <w:p w:rsidR="004F5506" w:rsidRDefault="004F5506" w:rsidP="0086258F">
      <w:pPr>
        <w:pStyle w:val="Heading1"/>
      </w:pPr>
    </w:p>
    <w:p w:rsidR="0086258F" w:rsidRDefault="0086258F" w:rsidP="0086258F">
      <w:pPr>
        <w:pStyle w:val="Heading1"/>
      </w:pPr>
      <w:bookmarkStart w:id="5" w:name="_Toc514916447"/>
      <w:r>
        <w:t>SC11 2015</w:t>
      </w:r>
      <w:bookmarkEnd w:id="5"/>
    </w:p>
    <w:p w:rsidR="004F5506" w:rsidRPr="004F5506" w:rsidRDefault="004F5506" w:rsidP="004F5506"/>
    <w:p w:rsidR="004F5506" w:rsidRPr="004F5506" w:rsidRDefault="004F5506" w:rsidP="004F5506">
      <w:pPr>
        <w:pStyle w:val="WCPFC"/>
        <w:numPr>
          <w:ilvl w:val="0"/>
          <w:numId w:val="0"/>
        </w:numPr>
        <w:adjustRightInd w:val="0"/>
        <w:spacing w:after="0"/>
        <w:ind w:left="567" w:hanging="567"/>
        <w:rPr>
          <w:b/>
          <w:lang w:val="en-AU"/>
        </w:rPr>
      </w:pPr>
      <w:r w:rsidRPr="004F5506">
        <w:rPr>
          <w:b/>
          <w:lang w:val="en-AU"/>
        </w:rPr>
        <w:t>a.</w:t>
      </w:r>
      <w:r w:rsidRPr="004F5506">
        <w:rPr>
          <w:b/>
          <w:lang w:val="en-AU"/>
        </w:rPr>
        <w:tab/>
        <w:t>Status and trends</w:t>
      </w:r>
    </w:p>
    <w:p w:rsidR="004F5506" w:rsidRPr="004F5506" w:rsidRDefault="004F5506" w:rsidP="004F5506">
      <w:pPr>
        <w:spacing w:after="0" w:line="240" w:lineRule="auto"/>
        <w:rPr>
          <w:rFonts w:ascii="Times New Roman" w:eastAsia="MS Mincho" w:hAnsi="Times New Roman" w:cs="Times New Roman"/>
          <w:lang w:val="en-NZ" w:eastAsia="en-NZ"/>
        </w:rPr>
      </w:pPr>
    </w:p>
    <w:p w:rsidR="004F5506" w:rsidRPr="004F5506" w:rsidRDefault="004F5506" w:rsidP="004F5506">
      <w:pPr>
        <w:numPr>
          <w:ilvl w:val="0"/>
          <w:numId w:val="27"/>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4F5506">
        <w:rPr>
          <w:rFonts w:ascii="Times New Roman" w:eastAsia="MS Mincho" w:hAnsi="Times New Roman" w:cs="Times New Roman"/>
          <w:b/>
          <w:color w:val="000000"/>
          <w:lang w:val="en-NZ" w:eastAsia="en-NZ"/>
        </w:rPr>
        <w:t>SC11 noted that no stock assessment</w:t>
      </w:r>
      <w:r w:rsidRPr="004F5506">
        <w:rPr>
          <w:rFonts w:ascii="Times New Roman" w:eastAsia="Malgun Gothic" w:hAnsi="Times New Roman" w:cs="Times New Roman" w:hint="eastAsia"/>
          <w:b/>
          <w:color w:val="000000"/>
          <w:lang w:val="en-NZ" w:eastAsia="ko-KR"/>
        </w:rPr>
        <w:t>s</w:t>
      </w:r>
      <w:r w:rsidRPr="004F5506">
        <w:rPr>
          <w:rFonts w:ascii="Times New Roman" w:eastAsia="MS Mincho" w:hAnsi="Times New Roman" w:cs="Times New Roman"/>
          <w:b/>
          <w:color w:val="000000"/>
          <w:lang w:val="en-NZ" w:eastAsia="en-NZ"/>
        </w:rPr>
        <w:t xml:space="preserve"> </w:t>
      </w:r>
      <w:r w:rsidRPr="004F5506">
        <w:rPr>
          <w:rFonts w:ascii="Times New Roman" w:eastAsia="Malgun Gothic" w:hAnsi="Times New Roman" w:cs="Times New Roman" w:hint="eastAsia"/>
          <w:b/>
          <w:color w:val="000000"/>
          <w:lang w:val="en-NZ" w:eastAsia="ko-KR"/>
        </w:rPr>
        <w:t>were</w:t>
      </w:r>
      <w:r w:rsidRPr="004F5506">
        <w:rPr>
          <w:rFonts w:ascii="Times New Roman" w:eastAsia="MS Mincho" w:hAnsi="Times New Roman" w:cs="Times New Roman"/>
          <w:b/>
          <w:color w:val="000000"/>
          <w:lang w:val="en-NZ" w:eastAsia="en-NZ"/>
        </w:rPr>
        <w:t xml:space="preserve"> conducted for </w:t>
      </w:r>
      <w:r w:rsidRPr="004F5506">
        <w:rPr>
          <w:rFonts w:ascii="Times New Roman" w:eastAsia="Malgun Gothic" w:hAnsi="Times New Roman" w:cs="Times New Roman" w:hint="eastAsia"/>
          <w:b/>
          <w:color w:val="000000"/>
          <w:lang w:val="en-NZ" w:eastAsia="ko-KR"/>
        </w:rPr>
        <w:t>these shark species</w:t>
      </w:r>
      <w:r w:rsidRPr="004F5506">
        <w:rPr>
          <w:rFonts w:ascii="Times New Roman" w:eastAsia="MS Mincho" w:hAnsi="Times New Roman" w:cs="Times New Roman"/>
          <w:b/>
          <w:color w:val="000000"/>
          <w:lang w:val="en-NZ" w:eastAsia="en-NZ"/>
        </w:rPr>
        <w:t xml:space="preserve"> in 2015. Therefore, the stock status description</w:t>
      </w:r>
      <w:r w:rsidRPr="004F5506">
        <w:rPr>
          <w:rFonts w:ascii="Times New Roman" w:eastAsia="Malgun Gothic" w:hAnsi="Times New Roman" w:cs="Times New Roman" w:hint="eastAsia"/>
          <w:b/>
          <w:color w:val="000000"/>
          <w:lang w:val="en-NZ" w:eastAsia="ko-KR"/>
        </w:rPr>
        <w:t>s</w:t>
      </w:r>
      <w:r w:rsidRPr="004F5506">
        <w:rPr>
          <w:rFonts w:ascii="Times New Roman" w:eastAsia="MS Mincho" w:hAnsi="Times New Roman" w:cs="Times New Roman"/>
          <w:b/>
          <w:color w:val="000000"/>
          <w:lang w:val="en-NZ" w:eastAsia="en-NZ"/>
        </w:rPr>
        <w:t xml:space="preserve"> from SC8</w:t>
      </w:r>
      <w:r w:rsidRPr="004F5506">
        <w:rPr>
          <w:rFonts w:ascii="Times New Roman" w:eastAsia="Malgun Gothic" w:hAnsi="Times New Roman" w:cs="Times New Roman" w:hint="eastAsia"/>
          <w:b/>
          <w:color w:val="000000"/>
          <w:lang w:val="en-NZ" w:eastAsia="ko-KR"/>
        </w:rPr>
        <w:t xml:space="preserve"> and SC9 are still current for oceanic whitetip shark and silky shark, respectively</w:t>
      </w:r>
      <w:r w:rsidRPr="004F5506">
        <w:rPr>
          <w:rFonts w:ascii="Times New Roman" w:eastAsia="MS Mincho" w:hAnsi="Times New Roman" w:cs="Times New Roman"/>
          <w:b/>
          <w:color w:val="000000"/>
          <w:lang w:val="en-NZ" w:eastAsia="en-NZ"/>
        </w:rPr>
        <w:t>.</w:t>
      </w:r>
      <w:r w:rsidRPr="004F5506">
        <w:rPr>
          <w:rFonts w:ascii="Times New Roman" w:eastAsia="Malgun Gothic" w:hAnsi="Times New Roman" w:cs="Times New Roman"/>
          <w:b/>
          <w:color w:val="000000"/>
          <w:lang w:val="en-NZ" w:eastAsia="ko-KR"/>
        </w:rPr>
        <w:t xml:space="preserve"> </w:t>
      </w:r>
    </w:p>
    <w:p w:rsidR="004F5506" w:rsidRPr="004F5506" w:rsidRDefault="004F5506" w:rsidP="004F5506">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4F5506" w:rsidRPr="004F5506" w:rsidRDefault="004F5506" w:rsidP="004F5506">
      <w:pPr>
        <w:numPr>
          <w:ilvl w:val="0"/>
          <w:numId w:val="27"/>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4F5506">
        <w:rPr>
          <w:rFonts w:ascii="Times New Roman" w:eastAsia="MS Mincho" w:hAnsi="Times New Roman" w:cs="Times New Roman"/>
          <w:b/>
          <w:color w:val="000000"/>
          <w:lang w:val="en-NZ" w:eastAsia="en-NZ"/>
        </w:rPr>
        <w:t>SC11 noted that no stock assessment has been conducted for South Pacific blue shark</w:t>
      </w:r>
      <w:r w:rsidRPr="004F5506">
        <w:rPr>
          <w:rFonts w:ascii="Times New Roman" w:eastAsia="Malgun Gothic" w:hAnsi="Times New Roman" w:cs="Times New Roman" w:hint="eastAsia"/>
          <w:b/>
          <w:color w:val="000000"/>
          <w:lang w:val="en-NZ" w:eastAsia="ko-KR"/>
        </w:rPr>
        <w:t>.</w:t>
      </w:r>
    </w:p>
    <w:p w:rsidR="004F5506" w:rsidRPr="004F5506" w:rsidRDefault="004F5506" w:rsidP="004F5506">
      <w:pPr>
        <w:autoSpaceDE w:val="0"/>
        <w:autoSpaceDN w:val="0"/>
        <w:adjustRightInd w:val="0"/>
        <w:spacing w:after="0" w:line="240" w:lineRule="auto"/>
        <w:ind w:left="720"/>
        <w:rPr>
          <w:rFonts w:ascii="Times New Roman" w:eastAsia="MS Mincho" w:hAnsi="Times New Roman" w:cs="Times New Roman"/>
          <w:b/>
          <w:color w:val="000000"/>
          <w:lang w:val="en-NZ" w:eastAsia="en-NZ"/>
        </w:rPr>
      </w:pPr>
    </w:p>
    <w:p w:rsidR="004F5506" w:rsidRPr="004F5506" w:rsidRDefault="004F5506" w:rsidP="004F5506">
      <w:pPr>
        <w:pStyle w:val="WCPFC"/>
        <w:numPr>
          <w:ilvl w:val="0"/>
          <w:numId w:val="0"/>
        </w:numPr>
        <w:adjustRightInd w:val="0"/>
        <w:spacing w:after="0"/>
        <w:ind w:left="567" w:hanging="567"/>
        <w:rPr>
          <w:b/>
          <w:lang w:val="en-AU"/>
        </w:rPr>
      </w:pPr>
      <w:r w:rsidRPr="004F5506">
        <w:rPr>
          <w:b/>
          <w:lang w:val="en-AU"/>
        </w:rPr>
        <w:t xml:space="preserve">b. </w:t>
      </w:r>
      <w:r w:rsidRPr="004F5506">
        <w:rPr>
          <w:b/>
          <w:lang w:val="en-AU"/>
        </w:rPr>
        <w:tab/>
        <w:t>Management advice and implications</w:t>
      </w:r>
    </w:p>
    <w:p w:rsidR="004F5506" w:rsidRPr="004F5506" w:rsidRDefault="004F5506" w:rsidP="004F5506">
      <w:pPr>
        <w:autoSpaceDE w:val="0"/>
        <w:autoSpaceDN w:val="0"/>
        <w:adjustRightInd w:val="0"/>
        <w:spacing w:after="0" w:line="240" w:lineRule="auto"/>
        <w:rPr>
          <w:rFonts w:ascii="Times New Roman" w:eastAsia="MS Mincho" w:hAnsi="Times New Roman" w:cs="Times New Roman"/>
          <w:color w:val="000000"/>
          <w:lang w:val="en-NZ" w:eastAsia="en-NZ"/>
        </w:rPr>
      </w:pPr>
    </w:p>
    <w:p w:rsidR="004F5506" w:rsidRPr="004F5506" w:rsidRDefault="004F5506" w:rsidP="004F5506">
      <w:pPr>
        <w:numPr>
          <w:ilvl w:val="0"/>
          <w:numId w:val="27"/>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4F5506">
        <w:rPr>
          <w:rFonts w:ascii="Times New Roman" w:eastAsia="MS Mincho" w:hAnsi="Times New Roman" w:cs="Times New Roman"/>
          <w:b/>
          <w:color w:val="000000"/>
          <w:lang w:val="en-NZ" w:eastAsia="en-NZ"/>
        </w:rPr>
        <w:t xml:space="preserve">SC11 noted that no management advice </w:t>
      </w:r>
      <w:r w:rsidRPr="004F5506">
        <w:rPr>
          <w:rFonts w:ascii="Times New Roman" w:eastAsia="Malgun Gothic" w:hAnsi="Times New Roman" w:cs="Times New Roman" w:hint="eastAsia"/>
          <w:b/>
          <w:color w:val="000000"/>
          <w:lang w:val="en-NZ" w:eastAsia="ko-KR"/>
        </w:rPr>
        <w:t>has</w:t>
      </w:r>
      <w:r w:rsidRPr="004F5506">
        <w:rPr>
          <w:rFonts w:ascii="Times New Roman" w:eastAsia="MS Mincho" w:hAnsi="Times New Roman" w:cs="Times New Roman"/>
          <w:b/>
          <w:color w:val="000000"/>
          <w:lang w:val="en-NZ" w:eastAsia="en-NZ"/>
        </w:rPr>
        <w:t xml:space="preserve"> been provided since SC8</w:t>
      </w:r>
      <w:r w:rsidRPr="004F5506">
        <w:rPr>
          <w:rFonts w:ascii="Times New Roman" w:eastAsia="Malgun Gothic" w:hAnsi="Times New Roman" w:cs="Times New Roman" w:hint="eastAsia"/>
          <w:b/>
          <w:color w:val="000000"/>
          <w:lang w:val="en-NZ" w:eastAsia="ko-KR"/>
        </w:rPr>
        <w:t xml:space="preserve"> and SC9 for oceanic whitetip shark and silky shark, respectively</w:t>
      </w:r>
      <w:r w:rsidRPr="004F5506">
        <w:rPr>
          <w:rFonts w:ascii="Times New Roman" w:eastAsia="MS Mincho" w:hAnsi="Times New Roman" w:cs="Times New Roman"/>
          <w:b/>
          <w:color w:val="000000"/>
          <w:lang w:val="en-NZ" w:eastAsia="en-NZ"/>
        </w:rPr>
        <w:t xml:space="preserve">. Therefore, </w:t>
      </w:r>
      <w:r w:rsidRPr="004F5506">
        <w:rPr>
          <w:rFonts w:ascii="Times New Roman" w:eastAsia="Malgun Gothic" w:hAnsi="Times New Roman" w:cs="Times New Roman" w:hint="eastAsia"/>
          <w:b/>
          <w:color w:val="000000"/>
          <w:lang w:val="en-NZ" w:eastAsia="ko-KR"/>
        </w:rPr>
        <w:t>previous</w:t>
      </w:r>
      <w:r w:rsidRPr="004F5506">
        <w:rPr>
          <w:rFonts w:ascii="Times New Roman" w:eastAsia="MS Mincho" w:hAnsi="Times New Roman" w:cs="Times New Roman"/>
          <w:b/>
          <w:color w:val="000000"/>
          <w:lang w:val="en-NZ" w:eastAsia="en-NZ"/>
        </w:rPr>
        <w:t xml:space="preserve"> advice should be maintained, pending a new assessment or other new information.</w:t>
      </w:r>
      <w:r w:rsidRPr="004F5506">
        <w:rPr>
          <w:rFonts w:ascii="Times New Roman" w:eastAsia="MS Mincho" w:hAnsi="Times New Roman" w:cs="Times New Roman"/>
          <w:color w:val="000000"/>
          <w:lang w:val="en-NZ" w:eastAsia="en-NZ"/>
        </w:rPr>
        <w:t xml:space="preserve"> </w:t>
      </w:r>
    </w:p>
    <w:p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4F5506" w:rsidRDefault="004F5506" w:rsidP="004F5506">
      <w:pPr>
        <w:pStyle w:val="Heading1"/>
      </w:pPr>
      <w:bookmarkStart w:id="6" w:name="_Toc514916448"/>
      <w:r>
        <w:t>SC10 2014</w:t>
      </w:r>
      <w:bookmarkEnd w:id="6"/>
    </w:p>
    <w:p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786006" w:rsidRDefault="00786006" w:rsidP="00786006">
      <w:pPr>
        <w:pStyle w:val="WCPFC"/>
        <w:numPr>
          <w:ilvl w:val="0"/>
          <w:numId w:val="0"/>
        </w:numPr>
        <w:adjustRightInd w:val="0"/>
        <w:spacing w:after="0"/>
        <w:ind w:left="567" w:hanging="567"/>
        <w:rPr>
          <w:b/>
          <w:lang w:val="en-AU"/>
        </w:rPr>
      </w:pPr>
      <w:r w:rsidRPr="00786006">
        <w:rPr>
          <w:b/>
          <w:lang w:val="en-AU"/>
        </w:rPr>
        <w:t>a.</w:t>
      </w:r>
      <w:r w:rsidRPr="00786006">
        <w:rPr>
          <w:b/>
          <w:lang w:val="en-AU"/>
        </w:rPr>
        <w:tab/>
        <w:t>Status and trends</w:t>
      </w:r>
    </w:p>
    <w:p w:rsidR="00786006" w:rsidRPr="00786006" w:rsidRDefault="00786006" w:rsidP="00786006">
      <w:pPr>
        <w:pStyle w:val="WCPFC"/>
        <w:numPr>
          <w:ilvl w:val="0"/>
          <w:numId w:val="0"/>
        </w:numPr>
        <w:adjustRightInd w:val="0"/>
        <w:spacing w:after="0"/>
        <w:ind w:left="567" w:hanging="567"/>
        <w:rPr>
          <w:b/>
          <w:lang w:val="en-AU"/>
        </w:rPr>
      </w:pPr>
    </w:p>
    <w:p w:rsidR="00786006" w:rsidRPr="00786006" w:rsidRDefault="00786006" w:rsidP="00786006">
      <w:pPr>
        <w:pStyle w:val="Best2"/>
        <w:adjustRightInd w:val="0"/>
        <w:snapToGrid w:val="0"/>
        <w:spacing w:after="240" w:line="240" w:lineRule="auto"/>
        <w:ind w:left="0" w:firstLine="0"/>
        <w:rPr>
          <w:rFonts w:cs="Times New Roman"/>
          <w:b/>
          <w:lang w:val="en-US"/>
        </w:rPr>
      </w:pPr>
      <w:r w:rsidRPr="00786006">
        <w:rPr>
          <w:rFonts w:cs="Times New Roman"/>
          <w:b/>
          <w:lang w:val="en-US"/>
        </w:rPr>
        <w:t xml:space="preserve">SC10 noted that no stock assessment was conducted for this species in 2014. </w:t>
      </w:r>
    </w:p>
    <w:p w:rsidR="00786006" w:rsidRDefault="00786006" w:rsidP="00786006">
      <w:pPr>
        <w:pStyle w:val="WCPFC"/>
        <w:numPr>
          <w:ilvl w:val="0"/>
          <w:numId w:val="33"/>
        </w:numPr>
        <w:adjustRightInd w:val="0"/>
        <w:spacing w:after="0"/>
        <w:ind w:hanging="720"/>
        <w:rPr>
          <w:b/>
          <w:lang w:val="en-AU"/>
        </w:rPr>
      </w:pPr>
      <w:r w:rsidRPr="00786006">
        <w:rPr>
          <w:b/>
          <w:lang w:val="en-AU"/>
        </w:rPr>
        <w:t>Management advice and implications</w:t>
      </w:r>
    </w:p>
    <w:p w:rsidR="00786006" w:rsidRPr="00786006" w:rsidRDefault="00786006" w:rsidP="00786006">
      <w:pPr>
        <w:pStyle w:val="WCPFC"/>
        <w:numPr>
          <w:ilvl w:val="0"/>
          <w:numId w:val="0"/>
        </w:numPr>
        <w:adjustRightInd w:val="0"/>
        <w:spacing w:after="0"/>
        <w:ind w:left="720"/>
        <w:rPr>
          <w:b/>
          <w:lang w:val="en-AU"/>
        </w:rPr>
      </w:pPr>
    </w:p>
    <w:p w:rsidR="00786006" w:rsidRDefault="007618DB" w:rsidP="00786006">
      <w:pPr>
        <w:pStyle w:val="Best2"/>
        <w:adjustRightInd w:val="0"/>
        <w:snapToGrid w:val="0"/>
        <w:spacing w:after="240" w:line="240" w:lineRule="auto"/>
        <w:ind w:left="0" w:firstLine="0"/>
        <w:rPr>
          <w:rFonts w:cs="Times New Roman"/>
          <w:b/>
          <w:lang w:val="en-US"/>
        </w:rPr>
      </w:pPr>
      <w:r>
        <w:rPr>
          <w:rFonts w:cs="Times New Roman"/>
          <w:b/>
          <w:lang w:val="en-US"/>
        </w:rPr>
        <w:t>T</w:t>
      </w:r>
      <w:r w:rsidR="00786006" w:rsidRPr="00493638">
        <w:rPr>
          <w:rFonts w:cs="Times New Roman"/>
          <w:b/>
          <w:lang w:val="en-US"/>
        </w:rPr>
        <w:t xml:space="preserve">here was no stock assessment for this species, </w:t>
      </w:r>
      <w:r>
        <w:rPr>
          <w:rFonts w:cs="Times New Roman"/>
          <w:b/>
          <w:lang w:val="en-US"/>
        </w:rPr>
        <w:t>therefore advice from SC9</w:t>
      </w:r>
      <w:r w:rsidR="00786006" w:rsidRPr="00493638">
        <w:rPr>
          <w:rFonts w:cs="Times New Roman"/>
          <w:b/>
          <w:lang w:val="en-US"/>
        </w:rPr>
        <w:t xml:space="preserve"> should be maintained, pending a new assessment or other new information.</w:t>
      </w:r>
    </w:p>
    <w:p w:rsidR="004F5506" w:rsidRDefault="00786006" w:rsidP="004F5506">
      <w:pPr>
        <w:pStyle w:val="Heading1"/>
      </w:pPr>
      <w:bookmarkStart w:id="7" w:name="_Toc514916449"/>
      <w:r>
        <w:t>S</w:t>
      </w:r>
      <w:r w:rsidR="004F5506">
        <w:t>C9 2013</w:t>
      </w:r>
      <w:r w:rsidR="00675702">
        <w:t xml:space="preserve"> (Updated Assessment Conducted)</w:t>
      </w:r>
      <w:bookmarkEnd w:id="7"/>
    </w:p>
    <w:p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7618DB" w:rsidRDefault="007618DB" w:rsidP="007618DB">
      <w:pPr>
        <w:snapToGrid w:val="0"/>
        <w:spacing w:after="0" w:line="240" w:lineRule="auto"/>
        <w:jc w:val="both"/>
        <w:rPr>
          <w:rFonts w:ascii="Times New Roman" w:eastAsia="MS Mincho" w:hAnsi="Times New Roman" w:cs="Times New Roman"/>
          <w:b/>
          <w:lang w:eastAsia="ja-JP"/>
        </w:rPr>
      </w:pPr>
      <w:r w:rsidRPr="0036221C">
        <w:rPr>
          <w:rFonts w:ascii="Times New Roman" w:eastAsia="MS Mincho" w:hAnsi="Times New Roman" w:cs="Times New Roman"/>
          <w:b/>
          <w:lang w:eastAsia="ja-JP"/>
        </w:rPr>
        <w:t>a.</w:t>
      </w:r>
      <w:r w:rsidRPr="0036221C">
        <w:rPr>
          <w:rFonts w:ascii="Times New Roman" w:eastAsia="MS Mincho" w:hAnsi="Times New Roman" w:cs="Times New Roman"/>
          <w:b/>
          <w:lang w:eastAsia="ja-JP"/>
        </w:rPr>
        <w:tab/>
        <w:t xml:space="preserve">Status and trends </w:t>
      </w:r>
    </w:p>
    <w:p w:rsidR="007618DB" w:rsidRPr="007618DB" w:rsidRDefault="007618DB" w:rsidP="007618DB">
      <w:pPr>
        <w:pStyle w:val="favourite"/>
        <w:numPr>
          <w:ilvl w:val="0"/>
          <w:numId w:val="0"/>
        </w:numPr>
        <w:snapToGrid w:val="0"/>
        <w:jc w:val="both"/>
        <w:rPr>
          <w:b/>
          <w:bCs/>
        </w:rPr>
      </w:pPr>
    </w:p>
    <w:p w:rsidR="007618DB" w:rsidRPr="007618DB" w:rsidRDefault="007618DB" w:rsidP="007618DB">
      <w:pPr>
        <w:pStyle w:val="favourite"/>
        <w:snapToGrid w:val="0"/>
        <w:ind w:left="0" w:firstLine="0"/>
        <w:jc w:val="both"/>
        <w:rPr>
          <w:b/>
        </w:rPr>
      </w:pPr>
      <w:r w:rsidRPr="007618DB">
        <w:rPr>
          <w:b/>
          <w:bCs/>
        </w:rPr>
        <w:t>Silky shark is a low productivity species and this low productivity is</w:t>
      </w:r>
      <w:r w:rsidRPr="007618DB">
        <w:rPr>
          <w:b/>
        </w:rPr>
        <w:t xml:space="preserve"> reflected in the low estimated value for </w:t>
      </w:r>
      <w:r w:rsidRPr="007618DB">
        <w:rPr>
          <w:b/>
          <w:i/>
        </w:rPr>
        <w:t>F</w:t>
      </w:r>
      <w:r w:rsidRPr="007618DB">
        <w:rPr>
          <w:b/>
          <w:i/>
          <w:vertAlign w:val="subscript"/>
        </w:rPr>
        <w:t>MSY</w:t>
      </w:r>
      <w:r w:rsidRPr="007618DB">
        <w:rPr>
          <w:b/>
        </w:rPr>
        <w:t xml:space="preserve"> (</w:t>
      </w:r>
      <w:r w:rsidRPr="007618DB">
        <w:rPr>
          <w:b/>
          <w:i/>
        </w:rPr>
        <w:t>F</w:t>
      </w:r>
      <w:r w:rsidRPr="007618DB">
        <w:rPr>
          <w:b/>
          <w:i/>
          <w:vertAlign w:val="subscript"/>
        </w:rPr>
        <w:t>MSY</w:t>
      </w:r>
      <w:r w:rsidRPr="007618DB">
        <w:rPr>
          <w:b/>
        </w:rPr>
        <w:t xml:space="preserve"> = 0.08) and high estimated value for </w:t>
      </w:r>
      <w:r w:rsidRPr="007618DB">
        <w:rPr>
          <w:b/>
          <w:i/>
        </w:rPr>
        <w:t>SB</w:t>
      </w:r>
      <w:r w:rsidRPr="007618DB">
        <w:rPr>
          <w:b/>
          <w:i/>
          <w:vertAlign w:val="subscript"/>
        </w:rPr>
        <w:t>MSY</w:t>
      </w:r>
      <w:r w:rsidRPr="007618DB">
        <w:rPr>
          <w:b/>
          <w:i/>
        </w:rPr>
        <w:t>/SB</w:t>
      </w:r>
      <w:r w:rsidRPr="007618DB">
        <w:rPr>
          <w:b/>
          <w:i/>
          <w:vertAlign w:val="subscript"/>
        </w:rPr>
        <w:t>0</w:t>
      </w:r>
      <w:r w:rsidRPr="007618DB">
        <w:rPr>
          <w:b/>
          <w:vertAlign w:val="subscript"/>
        </w:rPr>
        <w:t xml:space="preserve"> </w:t>
      </w:r>
      <w:r w:rsidRPr="007618DB">
        <w:rPr>
          <w:b/>
        </w:rPr>
        <w:t xml:space="preserve">= 0.39. These directly impact on conclusions about overfishing and the overfished status of the stock. Estimated fishing mortality has increased to levels far </w:t>
      </w:r>
      <w:proofErr w:type="gramStart"/>
      <w:r w:rsidRPr="007618DB">
        <w:rPr>
          <w:b/>
        </w:rPr>
        <w:t>in excess of</w:t>
      </w:r>
      <w:proofErr w:type="gramEnd"/>
      <w:r w:rsidRPr="007618DB">
        <w:rPr>
          <w:b/>
        </w:rPr>
        <w:t xml:space="preserve"> </w:t>
      </w:r>
      <w:r w:rsidRPr="007618DB">
        <w:rPr>
          <w:b/>
          <w:i/>
        </w:rPr>
        <w:t>F</w:t>
      </w:r>
      <w:r w:rsidRPr="007618DB">
        <w:rPr>
          <w:b/>
          <w:i/>
          <w:vertAlign w:val="subscript"/>
        </w:rPr>
        <w:t>MSY</w:t>
      </w:r>
      <w:r w:rsidRPr="007618DB">
        <w:rPr>
          <w:b/>
        </w:rPr>
        <w:t xml:space="preserve"> (</w:t>
      </w:r>
      <w:proofErr w:type="spellStart"/>
      <w:r w:rsidRPr="007618DB">
        <w:rPr>
          <w:b/>
          <w:i/>
        </w:rPr>
        <w:t>F</w:t>
      </w:r>
      <w:r w:rsidRPr="007618DB">
        <w:rPr>
          <w:b/>
          <w:i/>
          <w:vertAlign w:val="subscript"/>
        </w:rPr>
        <w:t>current</w:t>
      </w:r>
      <w:proofErr w:type="spellEnd"/>
      <w:r w:rsidRPr="007618DB">
        <w:rPr>
          <w:b/>
          <w:i/>
        </w:rPr>
        <w:t>/F</w:t>
      </w:r>
      <w:r w:rsidRPr="007618DB">
        <w:rPr>
          <w:b/>
          <w:i/>
          <w:vertAlign w:val="subscript"/>
        </w:rPr>
        <w:t>MSY</w:t>
      </w:r>
      <w:r w:rsidRPr="007618DB">
        <w:rPr>
          <w:b/>
        </w:rPr>
        <w:t xml:space="preserve"> = 4.32) and across nearly all plausible model runs undertaken, estimated F values were much higher than </w:t>
      </w:r>
      <w:r w:rsidRPr="007618DB">
        <w:rPr>
          <w:b/>
          <w:i/>
        </w:rPr>
        <w:t>F</w:t>
      </w:r>
      <w:r w:rsidRPr="007618DB">
        <w:rPr>
          <w:b/>
          <w:i/>
          <w:vertAlign w:val="subscript"/>
        </w:rPr>
        <w:t>MSY</w:t>
      </w:r>
      <w:r w:rsidRPr="007618DB">
        <w:rPr>
          <w:b/>
        </w:rPr>
        <w:t xml:space="preserve"> (the 5</w:t>
      </w:r>
      <w:r w:rsidRPr="007618DB">
        <w:rPr>
          <w:b/>
          <w:vertAlign w:val="superscript"/>
        </w:rPr>
        <w:t>th</w:t>
      </w:r>
      <w:r w:rsidRPr="007618DB">
        <w:rPr>
          <w:b/>
        </w:rPr>
        <w:t xml:space="preserve"> and 95</w:t>
      </w:r>
      <w:r w:rsidRPr="007618DB">
        <w:rPr>
          <w:b/>
          <w:vertAlign w:val="superscript"/>
        </w:rPr>
        <w:t>th</w:t>
      </w:r>
      <w:r w:rsidRPr="007618DB">
        <w:rPr>
          <w:b/>
        </w:rPr>
        <w:t xml:space="preserve"> quantiles are 2.49 and 7.45, respectively). Based on these results, </w:t>
      </w:r>
      <w:r w:rsidRPr="007618DB">
        <w:rPr>
          <w:b/>
          <w:lang w:eastAsia="ja-JP"/>
        </w:rPr>
        <w:t>SC9</w:t>
      </w:r>
      <w:r w:rsidRPr="007618DB">
        <w:rPr>
          <w:b/>
        </w:rPr>
        <w:t xml:space="preserve"> conclude</w:t>
      </w:r>
      <w:r w:rsidRPr="007618DB">
        <w:rPr>
          <w:b/>
          <w:lang w:eastAsia="ja-JP"/>
        </w:rPr>
        <w:t>d</w:t>
      </w:r>
      <w:r w:rsidRPr="007618DB">
        <w:rPr>
          <w:b/>
        </w:rPr>
        <w:t xml:space="preserve"> that overfishing is occurring. Estimated SSB has declined to levels below </w:t>
      </w:r>
      <w:r w:rsidRPr="007618DB">
        <w:rPr>
          <w:b/>
          <w:i/>
        </w:rPr>
        <w:t>SB</w:t>
      </w:r>
      <w:r w:rsidRPr="007618DB">
        <w:rPr>
          <w:b/>
          <w:i/>
          <w:vertAlign w:val="subscript"/>
        </w:rPr>
        <w:t>MSY</w:t>
      </w:r>
      <w:r w:rsidRPr="007618DB">
        <w:rPr>
          <w:b/>
        </w:rPr>
        <w:t xml:space="preserve"> (</w:t>
      </w:r>
      <w:proofErr w:type="spellStart"/>
      <w:r w:rsidRPr="007618DB">
        <w:rPr>
          <w:b/>
          <w:i/>
        </w:rPr>
        <w:t>SB</w:t>
      </w:r>
      <w:r w:rsidRPr="007618DB">
        <w:rPr>
          <w:b/>
          <w:i/>
          <w:vertAlign w:val="subscript"/>
        </w:rPr>
        <w:t>current</w:t>
      </w:r>
      <w:proofErr w:type="spellEnd"/>
      <w:r w:rsidRPr="007618DB">
        <w:rPr>
          <w:b/>
          <w:i/>
        </w:rPr>
        <w:t>/SB</w:t>
      </w:r>
      <w:r w:rsidRPr="007618DB">
        <w:rPr>
          <w:b/>
          <w:i/>
          <w:vertAlign w:val="subscript"/>
        </w:rPr>
        <w:t>MSY</w:t>
      </w:r>
      <w:r w:rsidRPr="007618DB">
        <w:rPr>
          <w:b/>
        </w:rPr>
        <w:t xml:space="preserve"> = 0.72) and for </w:t>
      </w:r>
      <w:proofErr w:type="gramStart"/>
      <w:r w:rsidRPr="007618DB">
        <w:rPr>
          <w:b/>
        </w:rPr>
        <w:t>the majority of</w:t>
      </w:r>
      <w:proofErr w:type="gramEnd"/>
      <w:r w:rsidRPr="007618DB">
        <w:rPr>
          <w:b/>
        </w:rPr>
        <w:t xml:space="preserve"> the model runs undertaken, </w:t>
      </w:r>
      <w:proofErr w:type="spellStart"/>
      <w:r w:rsidRPr="007618DB">
        <w:rPr>
          <w:b/>
          <w:i/>
        </w:rPr>
        <w:t>SB</w:t>
      </w:r>
      <w:r w:rsidRPr="007618DB">
        <w:rPr>
          <w:b/>
          <w:i/>
          <w:vertAlign w:val="subscript"/>
        </w:rPr>
        <w:t>current</w:t>
      </w:r>
      <w:proofErr w:type="spellEnd"/>
      <w:r w:rsidRPr="007618DB">
        <w:rPr>
          <w:b/>
        </w:rPr>
        <w:t xml:space="preserve"> is </w:t>
      </w:r>
      <w:r w:rsidRPr="007618DB">
        <w:rPr>
          <w:b/>
        </w:rPr>
        <w:lastRenderedPageBreak/>
        <w:t xml:space="preserve">less than </w:t>
      </w:r>
      <w:r w:rsidRPr="007618DB">
        <w:rPr>
          <w:b/>
          <w:i/>
        </w:rPr>
        <w:t>SB</w:t>
      </w:r>
      <w:r w:rsidRPr="007618DB">
        <w:rPr>
          <w:b/>
          <w:i/>
          <w:vertAlign w:val="subscript"/>
        </w:rPr>
        <w:t>MSY</w:t>
      </w:r>
      <w:r w:rsidRPr="007618DB">
        <w:rPr>
          <w:b/>
        </w:rPr>
        <w:t xml:space="preserve"> (the 5</w:t>
      </w:r>
      <w:r w:rsidRPr="007618DB">
        <w:rPr>
          <w:b/>
          <w:vertAlign w:val="superscript"/>
        </w:rPr>
        <w:t>th</w:t>
      </w:r>
      <w:r w:rsidRPr="007618DB">
        <w:rPr>
          <w:b/>
        </w:rPr>
        <w:t xml:space="preserve"> and 95</w:t>
      </w:r>
      <w:r w:rsidRPr="007618DB">
        <w:rPr>
          <w:b/>
          <w:vertAlign w:val="superscript"/>
        </w:rPr>
        <w:t>th</w:t>
      </w:r>
      <w:r w:rsidRPr="007618DB">
        <w:rPr>
          <w:b/>
        </w:rPr>
        <w:t xml:space="preserve"> quantiles are 0.51 and 1.02, respectively). Based on the distribution of the relative current SSB, </w:t>
      </w:r>
      <w:r w:rsidRPr="007618DB">
        <w:rPr>
          <w:b/>
          <w:lang w:eastAsia="ja-JP"/>
        </w:rPr>
        <w:t>SC9</w:t>
      </w:r>
      <w:r w:rsidRPr="007618DB">
        <w:rPr>
          <w:b/>
        </w:rPr>
        <w:t xml:space="preserve"> concluded that it is highly likely that the stock is in an overfished state.</w:t>
      </w:r>
    </w:p>
    <w:p w:rsidR="007618DB" w:rsidRPr="0036221C" w:rsidRDefault="007618DB" w:rsidP="007618DB">
      <w:pPr>
        <w:snapToGrid w:val="0"/>
        <w:spacing w:after="0" w:line="240" w:lineRule="auto"/>
        <w:jc w:val="both"/>
        <w:rPr>
          <w:rFonts w:ascii="Times New Roman" w:eastAsia="MS Mincho" w:hAnsi="Times New Roman" w:cs="Times New Roman"/>
          <w:b/>
          <w:lang w:eastAsia="ja-JP"/>
        </w:rPr>
      </w:pPr>
    </w:p>
    <w:p w:rsidR="007618DB" w:rsidRPr="0036221C" w:rsidRDefault="007618DB" w:rsidP="007618DB">
      <w:pPr>
        <w:snapToGrid w:val="0"/>
        <w:spacing w:after="0" w:line="240" w:lineRule="auto"/>
        <w:jc w:val="both"/>
        <w:rPr>
          <w:rFonts w:ascii="Times New Roman" w:eastAsia="MS Mincho" w:hAnsi="Times New Roman" w:cs="Times New Roman"/>
          <w:b/>
          <w:lang w:eastAsia="ja-JP"/>
        </w:rPr>
      </w:pPr>
      <w:r w:rsidRPr="0036221C">
        <w:rPr>
          <w:rFonts w:ascii="Times New Roman" w:eastAsia="MS Mincho" w:hAnsi="Times New Roman" w:cs="Times New Roman"/>
          <w:b/>
          <w:lang w:eastAsia="ja-JP"/>
        </w:rPr>
        <w:t>b.</w:t>
      </w:r>
      <w:r w:rsidRPr="0036221C">
        <w:rPr>
          <w:rFonts w:ascii="Times New Roman" w:eastAsia="MS Mincho" w:hAnsi="Times New Roman" w:cs="Times New Roman"/>
          <w:b/>
          <w:lang w:eastAsia="ja-JP"/>
        </w:rPr>
        <w:tab/>
        <w:t xml:space="preserve">Management advice and implications </w:t>
      </w:r>
    </w:p>
    <w:p w:rsidR="007618DB" w:rsidRDefault="007618DB" w:rsidP="007618DB">
      <w:pPr>
        <w:pStyle w:val="favourite"/>
        <w:numPr>
          <w:ilvl w:val="0"/>
          <w:numId w:val="0"/>
        </w:numPr>
        <w:snapToGrid w:val="0"/>
        <w:ind w:left="1800"/>
        <w:jc w:val="both"/>
        <w:rPr>
          <w:b/>
          <w:bCs/>
        </w:rPr>
      </w:pPr>
    </w:p>
    <w:p w:rsidR="007618DB" w:rsidRPr="0036221C" w:rsidRDefault="007618DB" w:rsidP="007618DB">
      <w:pPr>
        <w:pStyle w:val="favourite"/>
        <w:snapToGrid w:val="0"/>
        <w:ind w:left="0" w:firstLine="0"/>
        <w:jc w:val="both"/>
        <w:rPr>
          <w:b/>
          <w:bCs/>
        </w:rPr>
      </w:pPr>
      <w:r w:rsidRPr="0036221C">
        <w:rPr>
          <w:b/>
          <w:bCs/>
        </w:rPr>
        <w:t xml:space="preserve">Current catches are higher than MSY (7,123 </w:t>
      </w:r>
      <w:proofErr w:type="spellStart"/>
      <w:r w:rsidRPr="0036221C">
        <w:rPr>
          <w:b/>
          <w:bCs/>
        </w:rPr>
        <w:t>mt</w:t>
      </w:r>
      <w:proofErr w:type="spellEnd"/>
      <w:r w:rsidRPr="0036221C">
        <w:rPr>
          <w:b/>
          <w:bCs/>
        </w:rPr>
        <w:t xml:space="preserve"> </w:t>
      </w:r>
      <w:r>
        <w:rPr>
          <w:rFonts w:hint="eastAsia"/>
          <w:b/>
          <w:bCs/>
          <w:lang w:eastAsia="ko-KR"/>
        </w:rPr>
        <w:t>vs.</w:t>
      </w:r>
      <w:r w:rsidRPr="0036221C">
        <w:rPr>
          <w:b/>
          <w:bCs/>
        </w:rPr>
        <w:t xml:space="preserve"> MSY</w:t>
      </w:r>
      <w:r>
        <w:rPr>
          <w:b/>
          <w:bCs/>
        </w:rPr>
        <w:t xml:space="preserve"> </w:t>
      </w:r>
      <w:r w:rsidRPr="0036221C">
        <w:rPr>
          <w:b/>
          <w:bCs/>
        </w:rPr>
        <w:t>=</w:t>
      </w:r>
      <w:r>
        <w:rPr>
          <w:b/>
          <w:bCs/>
        </w:rPr>
        <w:t xml:space="preserve"> </w:t>
      </w:r>
      <w:r w:rsidRPr="0036221C">
        <w:rPr>
          <w:b/>
          <w:bCs/>
        </w:rPr>
        <w:t xml:space="preserve">2,937 </w:t>
      </w:r>
      <w:proofErr w:type="spellStart"/>
      <w:r w:rsidRPr="0036221C">
        <w:rPr>
          <w:b/>
          <w:bCs/>
        </w:rPr>
        <w:t>mt</w:t>
      </w:r>
      <w:proofErr w:type="spellEnd"/>
      <w:r w:rsidRPr="0036221C">
        <w:rPr>
          <w:b/>
          <w:bCs/>
        </w:rPr>
        <w:t>), further catch</w:t>
      </w:r>
      <w:r>
        <w:rPr>
          <w:b/>
          <w:bCs/>
        </w:rPr>
        <w:t>es</w:t>
      </w:r>
      <w:r w:rsidRPr="0036221C">
        <w:rPr>
          <w:b/>
          <w:bCs/>
        </w:rPr>
        <w:t xml:space="preserve"> at current levels of fishing mortality would continue to deplete the stock below </w:t>
      </w:r>
      <w:r w:rsidRPr="00EA0903">
        <w:rPr>
          <w:b/>
          <w:bCs/>
          <w:i/>
        </w:rPr>
        <w:t>SB</w:t>
      </w:r>
      <w:r w:rsidRPr="00EA0903">
        <w:rPr>
          <w:b/>
          <w:bCs/>
          <w:i/>
          <w:vertAlign w:val="subscript"/>
        </w:rPr>
        <w:t>MSY</w:t>
      </w:r>
      <w:r w:rsidRPr="0036221C">
        <w:rPr>
          <w:b/>
          <w:bCs/>
        </w:rPr>
        <w:t>. Current (2005</w:t>
      </w:r>
      <w:r>
        <w:rPr>
          <w:b/>
          <w:bCs/>
        </w:rPr>
        <w:t>–</w:t>
      </w:r>
      <w:r w:rsidRPr="0036221C">
        <w:rPr>
          <w:b/>
          <w:bCs/>
        </w:rPr>
        <w:t xml:space="preserve">2008 average) and latest (2009) catches are significantly greater than the forecast </w:t>
      </w:r>
      <w:proofErr w:type="gramStart"/>
      <w:r w:rsidRPr="0036221C">
        <w:rPr>
          <w:b/>
          <w:bCs/>
        </w:rPr>
        <w:t>catch</w:t>
      </w:r>
      <w:proofErr w:type="gramEnd"/>
      <w:r w:rsidRPr="0036221C">
        <w:rPr>
          <w:b/>
          <w:bCs/>
        </w:rPr>
        <w:t xml:space="preserve"> in 2010 under </w:t>
      </w:r>
      <w:r w:rsidRPr="00EA0903">
        <w:rPr>
          <w:b/>
          <w:bCs/>
          <w:i/>
        </w:rPr>
        <w:t>F</w:t>
      </w:r>
      <w:r w:rsidRPr="00EA0903">
        <w:rPr>
          <w:b/>
          <w:bCs/>
          <w:i/>
          <w:vertAlign w:val="subscript"/>
        </w:rPr>
        <w:t>MSY</w:t>
      </w:r>
      <w:r w:rsidRPr="00EA0903">
        <w:rPr>
          <w:b/>
          <w:bCs/>
          <w:i/>
        </w:rPr>
        <w:t xml:space="preserve"> </w:t>
      </w:r>
      <w:r w:rsidRPr="0036221C">
        <w:rPr>
          <w:b/>
          <w:bCs/>
        </w:rPr>
        <w:t xml:space="preserve">conditions (approximately 600 </w:t>
      </w:r>
      <w:proofErr w:type="spellStart"/>
      <w:r w:rsidRPr="0036221C">
        <w:rPr>
          <w:b/>
          <w:bCs/>
        </w:rPr>
        <w:t>mt</w:t>
      </w:r>
      <w:proofErr w:type="spellEnd"/>
      <w:r w:rsidRPr="0036221C">
        <w:rPr>
          <w:b/>
          <w:bCs/>
        </w:rPr>
        <w:t xml:space="preserve">). </w:t>
      </w:r>
    </w:p>
    <w:p w:rsidR="007618DB" w:rsidRDefault="007618DB" w:rsidP="007618DB">
      <w:pPr>
        <w:pStyle w:val="favourite"/>
        <w:numPr>
          <w:ilvl w:val="0"/>
          <w:numId w:val="0"/>
        </w:numPr>
        <w:snapToGrid w:val="0"/>
        <w:jc w:val="both"/>
        <w:rPr>
          <w:b/>
          <w:bCs/>
        </w:rPr>
      </w:pPr>
    </w:p>
    <w:p w:rsidR="007618DB" w:rsidRPr="0036221C" w:rsidRDefault="007618DB" w:rsidP="007618DB">
      <w:pPr>
        <w:pStyle w:val="favourite"/>
        <w:snapToGrid w:val="0"/>
        <w:ind w:left="0" w:firstLine="0"/>
        <w:jc w:val="both"/>
        <w:rPr>
          <w:b/>
          <w:bCs/>
        </w:rPr>
      </w:pPr>
      <w:r w:rsidRPr="0036221C">
        <w:rPr>
          <w:b/>
          <w:bCs/>
        </w:rPr>
        <w:t>The greatest impact on the stock is attributed to bycatch from the longline fishery in the tropical and subtropical areas, but there are also significant impacts from the associated purse</w:t>
      </w:r>
      <w:r>
        <w:rPr>
          <w:b/>
          <w:bCs/>
        </w:rPr>
        <w:t>-</w:t>
      </w:r>
      <w:r w:rsidRPr="0036221C">
        <w:rPr>
          <w:b/>
          <w:bCs/>
        </w:rPr>
        <w:t xml:space="preserve">seine fishery </w:t>
      </w:r>
      <w:r>
        <w:rPr>
          <w:b/>
          <w:bCs/>
        </w:rPr>
        <w:t>that</w:t>
      </w:r>
      <w:r w:rsidRPr="0036221C">
        <w:rPr>
          <w:b/>
          <w:bCs/>
        </w:rPr>
        <w:t xml:space="preserve"> catches predominantly juvenile sharks. The Commission should consider measures directed at bycatch mitigation as well as measures directed at targeted catch</w:t>
      </w:r>
      <w:r>
        <w:rPr>
          <w:b/>
          <w:bCs/>
        </w:rPr>
        <w:t>,</w:t>
      </w:r>
      <w:r w:rsidRPr="0036221C">
        <w:rPr>
          <w:b/>
          <w:bCs/>
        </w:rPr>
        <w:t xml:space="preserve"> such as from shark lines</w:t>
      </w:r>
      <w:r>
        <w:rPr>
          <w:b/>
          <w:bCs/>
        </w:rPr>
        <w:t xml:space="preserve"> (Attachment F</w:t>
      </w:r>
      <w:r w:rsidRPr="0036221C">
        <w:rPr>
          <w:b/>
          <w:bCs/>
        </w:rPr>
        <w:t>)</w:t>
      </w:r>
      <w:r>
        <w:rPr>
          <w:b/>
          <w:bCs/>
        </w:rPr>
        <w:t>,</w:t>
      </w:r>
      <w:r w:rsidRPr="0036221C">
        <w:rPr>
          <w:b/>
          <w:bCs/>
        </w:rPr>
        <w:t xml:space="preserve"> to improve the status of the silky shark population. Existing observer data may provide some information on which measures would be the most effective. </w:t>
      </w:r>
    </w:p>
    <w:p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5C7178" w:rsidRDefault="005C7178" w:rsidP="005C7178">
      <w:pPr>
        <w:pStyle w:val="Heading1"/>
        <w:rPr>
          <w:rFonts w:eastAsia="MS Mincho"/>
          <w:lang w:val="en-NZ" w:eastAsia="en-NZ"/>
        </w:rPr>
      </w:pPr>
      <w:bookmarkStart w:id="8" w:name="_Toc495323856"/>
      <w:bookmarkStart w:id="9" w:name="_Toc514916450"/>
      <w:r>
        <w:rPr>
          <w:rFonts w:eastAsia="MS Mincho"/>
          <w:lang w:val="en-NZ" w:eastAsia="en-NZ"/>
        </w:rPr>
        <w:t>Useful References</w:t>
      </w:r>
      <w:bookmarkEnd w:id="8"/>
      <w:bookmarkEnd w:id="9"/>
    </w:p>
    <w:p w:rsidR="00416473" w:rsidRDefault="00416473" w:rsidP="00416473">
      <w:pPr>
        <w:spacing w:after="0" w:line="240" w:lineRule="auto"/>
        <w:rPr>
          <w:b/>
        </w:rPr>
      </w:pPr>
    </w:p>
    <w:p w:rsidR="005C7178" w:rsidRPr="005C7178" w:rsidRDefault="00B74433"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SC9</w:t>
      </w:r>
      <w:r w:rsidR="005C7178" w:rsidRPr="005C7178">
        <w:rPr>
          <w:rFonts w:ascii="Times New Roman" w:eastAsia="MS Mincho" w:hAnsi="Times New Roman" w:cs="Times New Roman"/>
          <w:color w:val="000000"/>
          <w:lang w:val="en-NZ" w:eastAsia="en-NZ"/>
        </w:rPr>
        <w:t>-</w:t>
      </w:r>
      <w:r w:rsidR="005C7178">
        <w:rPr>
          <w:rFonts w:ascii="Times New Roman" w:eastAsia="MS Mincho" w:hAnsi="Times New Roman" w:cs="Times New Roman"/>
          <w:color w:val="000000"/>
          <w:lang w:val="en-NZ" w:eastAsia="en-NZ"/>
        </w:rPr>
        <w:t>SA-WP</w:t>
      </w:r>
      <w:r w:rsidR="004F5329">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03</w:t>
      </w:r>
      <w:r w:rsidR="005C7178">
        <w:rPr>
          <w:rFonts w:ascii="Times New Roman" w:eastAsia="MS Mincho" w:hAnsi="Times New Roman" w:cs="Times New Roman"/>
          <w:color w:val="000000"/>
          <w:lang w:val="en-NZ" w:eastAsia="en-NZ"/>
        </w:rPr>
        <w:t xml:space="preserve"> </w:t>
      </w:r>
      <w:r w:rsidRPr="00B74433">
        <w:rPr>
          <w:rFonts w:cs="Arial"/>
          <w:lang w:val="en"/>
        </w:rPr>
        <w:t>Updated Stock assessment of silky shark in the western and central Pacific Ocean</w:t>
      </w:r>
      <w:r w:rsidR="0014362A">
        <w:rPr>
          <w:rFonts w:cs="Arial"/>
          <w:lang w:val="en"/>
        </w:rPr>
        <w:t xml:space="preserve">. </w:t>
      </w:r>
      <w:hyperlink r:id="rId8" w:history="1">
        <w:r w:rsidRPr="00381BF4">
          <w:rPr>
            <w:rStyle w:val="Hyperlink"/>
          </w:rPr>
          <w:t>https://www.wcpfc.int/node/3685</w:t>
        </w:r>
      </w:hyperlink>
      <w:r>
        <w:t xml:space="preserve"> </w:t>
      </w:r>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A3055B" w:rsidRDefault="00A3055B" w:rsidP="00A3055B">
      <w:pPr>
        <w:pStyle w:val="Heading1"/>
        <w:rPr>
          <w:rFonts w:eastAsia="MS Mincho"/>
          <w:lang w:val="en-NZ" w:eastAsia="en-NZ"/>
        </w:rPr>
      </w:pPr>
      <w:bookmarkStart w:id="10" w:name="_Toc514916451"/>
      <w:r>
        <w:rPr>
          <w:rFonts w:eastAsia="MS Mincho"/>
          <w:lang w:val="en-NZ" w:eastAsia="en-NZ"/>
        </w:rPr>
        <w:t>Previous Assessments</w:t>
      </w:r>
      <w:bookmarkEnd w:id="10"/>
    </w:p>
    <w:p w:rsidR="00BF5825"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A3055B" w:rsidRPr="005C7178" w:rsidRDefault="00A3055B"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SC8-SA-WP-07 </w:t>
      </w:r>
      <w:r w:rsidRPr="00A3055B">
        <w:rPr>
          <w:rFonts w:ascii="Times New Roman" w:eastAsia="MS Mincho" w:hAnsi="Times New Roman" w:cs="Times New Roman"/>
          <w:color w:val="000000"/>
          <w:lang w:val="en-NZ" w:eastAsia="en-NZ"/>
        </w:rPr>
        <w:t>Stock Assessment of Silky Sharks in the Western and Central Pacific Ocean Rev 1 (3 August 2012)</w:t>
      </w:r>
      <w:r>
        <w:rPr>
          <w:rFonts w:ascii="Times New Roman" w:eastAsia="MS Mincho" w:hAnsi="Times New Roman" w:cs="Times New Roman"/>
          <w:color w:val="000000"/>
          <w:lang w:val="en-NZ" w:eastAsia="en-NZ"/>
        </w:rPr>
        <w:t xml:space="preserve"> </w:t>
      </w:r>
      <w:hyperlink r:id="rId9" w:history="1">
        <w:r w:rsidRPr="00394825">
          <w:rPr>
            <w:rStyle w:val="Hyperlink"/>
            <w:rFonts w:ascii="Times New Roman" w:eastAsia="MS Mincho" w:hAnsi="Times New Roman" w:cs="Times New Roman"/>
            <w:lang w:val="en-NZ" w:eastAsia="en-NZ"/>
          </w:rPr>
          <w:t>https://wcpfc.int/node/3236</w:t>
        </w:r>
      </w:hyperlink>
      <w:r>
        <w:rPr>
          <w:rFonts w:ascii="Times New Roman" w:eastAsia="MS Mincho" w:hAnsi="Times New Roman" w:cs="Times New Roman"/>
          <w:color w:val="000000"/>
          <w:lang w:val="en-NZ" w:eastAsia="en-NZ"/>
        </w:rPr>
        <w:t xml:space="preserve"> </w:t>
      </w:r>
    </w:p>
    <w:sectPr w:rsidR="00A3055B" w:rsidRPr="005C7178" w:rsidSect="00400113">
      <w:footerReference w:type="default" r:id="rId10"/>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94F" w:rsidRDefault="00CC694F" w:rsidP="005C2B8D">
      <w:pPr>
        <w:spacing w:after="0" w:line="240" w:lineRule="auto"/>
      </w:pPr>
      <w:r>
        <w:separator/>
      </w:r>
    </w:p>
  </w:endnote>
  <w:endnote w:type="continuationSeparator" w:id="0">
    <w:p w:rsidR="00CC694F" w:rsidRDefault="00CC694F"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550074" w:rsidRDefault="00550074">
        <w:pPr>
          <w:pStyle w:val="Footer"/>
          <w:jc w:val="center"/>
        </w:pPr>
        <w:r>
          <w:fldChar w:fldCharType="begin"/>
        </w:r>
        <w:r>
          <w:instrText xml:space="preserve"> PAGE   \* MERGEFORMAT </w:instrText>
        </w:r>
        <w:r>
          <w:fldChar w:fldCharType="separate"/>
        </w:r>
        <w:r w:rsidR="00675702">
          <w:rPr>
            <w:noProof/>
          </w:rPr>
          <w:t>1</w:t>
        </w:r>
        <w:r>
          <w:rPr>
            <w:noProof/>
          </w:rPr>
          <w:fldChar w:fldCharType="end"/>
        </w:r>
      </w:p>
    </w:sdtContent>
  </w:sdt>
  <w:p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94F" w:rsidRDefault="00CC694F" w:rsidP="005C2B8D">
      <w:pPr>
        <w:spacing w:after="0" w:line="240" w:lineRule="auto"/>
      </w:pPr>
      <w:r>
        <w:separator/>
      </w:r>
    </w:p>
  </w:footnote>
  <w:footnote w:type="continuationSeparator" w:id="0">
    <w:p w:rsidR="00CC694F" w:rsidRDefault="00CC694F"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114507E"/>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383C"/>
    <w:multiLevelType w:val="hybridMultilevel"/>
    <w:tmpl w:val="2AEE34AE"/>
    <w:lvl w:ilvl="0" w:tplc="AC746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9250E"/>
    <w:multiLevelType w:val="hybridMultilevel"/>
    <w:tmpl w:val="595A458A"/>
    <w:lvl w:ilvl="0" w:tplc="8948099E">
      <w:start w:val="362"/>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D4CB3"/>
    <w:multiLevelType w:val="hybridMultilevel"/>
    <w:tmpl w:val="F60815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2"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3" w15:restartNumberingAfterBreak="0">
    <w:nsid w:val="69512351"/>
    <w:multiLevelType w:val="hybridMultilevel"/>
    <w:tmpl w:val="23361BD4"/>
    <w:lvl w:ilvl="0" w:tplc="A776E314">
      <w:start w:val="25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B1E2A69"/>
    <w:multiLevelType w:val="hybridMultilevel"/>
    <w:tmpl w:val="4CF4996E"/>
    <w:lvl w:ilvl="0" w:tplc="059696A6">
      <w:start w:val="3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14"/>
  </w:num>
  <w:num w:numId="5">
    <w:abstractNumId w:val="0"/>
  </w:num>
  <w:num w:numId="6">
    <w:abstractNumId w:val="9"/>
    <w:lvlOverride w:ilvl="0">
      <w:startOverride w:val="393"/>
    </w:lvlOverride>
  </w:num>
  <w:num w:numId="7">
    <w:abstractNumId w:val="15"/>
  </w:num>
  <w:num w:numId="8">
    <w:abstractNumId w:val="17"/>
  </w:num>
  <w:num w:numId="9">
    <w:abstractNumId w:val="22"/>
  </w:num>
  <w:num w:numId="10">
    <w:abstractNumId w:val="13"/>
  </w:num>
  <w:num w:numId="11">
    <w:abstractNumId w:val="25"/>
  </w:num>
  <w:num w:numId="12">
    <w:abstractNumId w:val="9"/>
  </w:num>
  <w:num w:numId="13">
    <w:abstractNumId w:val="8"/>
  </w:num>
  <w:num w:numId="14">
    <w:abstractNumId w:val="10"/>
  </w:num>
  <w:num w:numId="15">
    <w:abstractNumId w:val="19"/>
  </w:num>
  <w:num w:numId="16">
    <w:abstractNumId w:val="20"/>
  </w:num>
  <w:num w:numId="17">
    <w:abstractNumId w:val="6"/>
  </w:num>
  <w:num w:numId="18">
    <w:abstractNumId w:val="2"/>
  </w:num>
  <w:num w:numId="19">
    <w:abstractNumId w:val="5"/>
  </w:num>
  <w:num w:numId="20">
    <w:abstractNumId w:val="7"/>
  </w:num>
  <w:num w:numId="21">
    <w:abstractNumId w:val="11"/>
  </w:num>
  <w:num w:numId="22">
    <w:abstractNumId w:val="9"/>
  </w:num>
  <w:num w:numId="23">
    <w:abstractNumId w:val="9"/>
  </w:num>
  <w:num w:numId="24">
    <w:abstractNumId w:val="1"/>
  </w:num>
  <w:num w:numId="25">
    <w:abstractNumId w:val="9"/>
  </w:num>
  <w:num w:numId="26">
    <w:abstractNumId w:val="9"/>
  </w:num>
  <w:num w:numId="27">
    <w:abstractNumId w:val="24"/>
  </w:num>
  <w:num w:numId="28">
    <w:abstractNumId w:val="12"/>
  </w:num>
  <w:num w:numId="29">
    <w:abstractNumId w:val="9"/>
  </w:num>
  <w:num w:numId="30">
    <w:abstractNumId w:val="9"/>
  </w:num>
  <w:num w:numId="31">
    <w:abstractNumId w:val="12"/>
  </w:num>
  <w:num w:numId="32">
    <w:abstractNumId w:val="21"/>
  </w:num>
  <w:num w:numId="33">
    <w:abstractNumId w:val="3"/>
  </w:num>
  <w:num w:numId="34">
    <w:abstractNumId w:val="12"/>
  </w:num>
  <w:num w:numId="35">
    <w:abstractNumId w:val="12"/>
  </w:num>
  <w:num w:numId="36">
    <w:abstractNumId w:val="12"/>
    <w:lvlOverride w:ilvl="0">
      <w:startOverride w:val="208"/>
    </w:lvlOverride>
  </w:num>
  <w:num w:numId="37">
    <w:abstractNumId w:val="23"/>
  </w:num>
  <w:num w:numId="38">
    <w:abstractNumId w:val="1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8530D"/>
    <w:rsid w:val="000B2D74"/>
    <w:rsid w:val="00134D7E"/>
    <w:rsid w:val="0014362A"/>
    <w:rsid w:val="001B44D1"/>
    <w:rsid w:val="002D086C"/>
    <w:rsid w:val="003060E3"/>
    <w:rsid w:val="0038238E"/>
    <w:rsid w:val="003C4931"/>
    <w:rsid w:val="003F50D6"/>
    <w:rsid w:val="00400113"/>
    <w:rsid w:val="00416473"/>
    <w:rsid w:val="004B05DF"/>
    <w:rsid w:val="004C0F6A"/>
    <w:rsid w:val="004C1EE5"/>
    <w:rsid w:val="004C4F3D"/>
    <w:rsid w:val="004D1F0E"/>
    <w:rsid w:val="004F5329"/>
    <w:rsid w:val="004F5506"/>
    <w:rsid w:val="005374AB"/>
    <w:rsid w:val="00550074"/>
    <w:rsid w:val="005A5AA1"/>
    <w:rsid w:val="005B1A1E"/>
    <w:rsid w:val="005C2B8D"/>
    <w:rsid w:val="005C7178"/>
    <w:rsid w:val="00601C1F"/>
    <w:rsid w:val="00643A67"/>
    <w:rsid w:val="006515DB"/>
    <w:rsid w:val="00675702"/>
    <w:rsid w:val="006A51C4"/>
    <w:rsid w:val="006D1BC2"/>
    <w:rsid w:val="00705D60"/>
    <w:rsid w:val="00713C56"/>
    <w:rsid w:val="00713FF9"/>
    <w:rsid w:val="0073054D"/>
    <w:rsid w:val="007618DB"/>
    <w:rsid w:val="007766EA"/>
    <w:rsid w:val="00786006"/>
    <w:rsid w:val="007A432D"/>
    <w:rsid w:val="007B6CCE"/>
    <w:rsid w:val="007D4387"/>
    <w:rsid w:val="007F00F1"/>
    <w:rsid w:val="007F084A"/>
    <w:rsid w:val="007F3A49"/>
    <w:rsid w:val="00845FD5"/>
    <w:rsid w:val="0086258F"/>
    <w:rsid w:val="00867480"/>
    <w:rsid w:val="009C1672"/>
    <w:rsid w:val="00A3055B"/>
    <w:rsid w:val="00B74433"/>
    <w:rsid w:val="00BD56FE"/>
    <w:rsid w:val="00BF2822"/>
    <w:rsid w:val="00BF5825"/>
    <w:rsid w:val="00C01084"/>
    <w:rsid w:val="00C64AF4"/>
    <w:rsid w:val="00CA10E5"/>
    <w:rsid w:val="00CC3DC6"/>
    <w:rsid w:val="00CC59BE"/>
    <w:rsid w:val="00CC694F"/>
    <w:rsid w:val="00CF0B93"/>
    <w:rsid w:val="00D4373F"/>
    <w:rsid w:val="00D97911"/>
    <w:rsid w:val="00DC50D2"/>
    <w:rsid w:val="00E15B3B"/>
    <w:rsid w:val="00E275CA"/>
    <w:rsid w:val="00F528D9"/>
    <w:rsid w:val="00F535CC"/>
    <w:rsid w:val="00FB657D"/>
    <w:rsid w:val="00FC2C77"/>
    <w:rsid w:val="00F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2855"/>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8"/>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2"/>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pfc.int/node/36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cpfc.int/node/3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20FB-85B2-431C-90B9-B30EADA4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8</cp:revision>
  <dcterms:created xsi:type="dcterms:W3CDTF">2018-01-26T01:06:00Z</dcterms:created>
  <dcterms:modified xsi:type="dcterms:W3CDTF">2018-05-23T22:12:00Z</dcterms:modified>
</cp:coreProperties>
</file>